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8D" w:rsidRPr="006864EC" w:rsidRDefault="0025009D">
      <w:r w:rsidRPr="0025009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6pt;margin-top:-5.8pt;width:273.8pt;height:64.25pt;z-index:251660288;mso-width-relative:margin;mso-height-relative:margin" stroked="f" strokecolor="#365f91 [2404]" strokeweight="1.5pt">
            <v:textbox style="mso-next-textbox:#_x0000_s1026">
              <w:txbxContent>
                <w:p w:rsidR="006E6A8D" w:rsidRPr="00120390" w:rsidRDefault="006E6A8D" w:rsidP="004D7166">
                  <w:pPr>
                    <w:spacing w:after="0" w:line="240" w:lineRule="auto"/>
                    <w:rPr>
                      <w:shadow/>
                      <w:color w:val="365F91" w:themeColor="accent1" w:themeShade="BF"/>
                      <w:sz w:val="18"/>
                      <w:szCs w:val="18"/>
                      <w:lang w:val="en-US"/>
                    </w:rPr>
                  </w:pP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</w:rPr>
                    <w:t>ΤΕΧΝΟΛΟΓΙΚΟ</w:t>
                  </w: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</w:rPr>
                    <w:t>ΕΚΠΑΙΔΕΥΤΙΚΟ</w:t>
                  </w: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</w:rPr>
                    <w:t>ΙΔΡΥΜΑ</w:t>
                  </w: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</w:rPr>
                    <w:t>ΔΥΤΙΚΗΣ</w:t>
                  </w: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  <w:lang w:val="en-US"/>
                    </w:rPr>
                    <w:t xml:space="preserve"> </w:t>
                  </w: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</w:rPr>
                    <w:t>ΜΑΚΕΔΟΝΙΑΣ</w:t>
                  </w:r>
                </w:p>
                <w:p w:rsidR="006E6A8D" w:rsidRPr="00120390" w:rsidRDefault="006E6A8D" w:rsidP="004D7166">
                  <w:pPr>
                    <w:spacing w:after="0" w:line="240" w:lineRule="auto"/>
                    <w:rPr>
                      <w:shadow/>
                      <w:color w:val="365F91" w:themeColor="accent1" w:themeShade="BF"/>
                      <w:sz w:val="18"/>
                      <w:szCs w:val="18"/>
                      <w:lang w:val="en-US"/>
                    </w:rPr>
                  </w:pPr>
                  <w:r w:rsidRPr="00120390">
                    <w:rPr>
                      <w:shadow/>
                      <w:color w:val="365F91" w:themeColor="accent1" w:themeShade="BF"/>
                      <w:sz w:val="18"/>
                      <w:szCs w:val="18"/>
                      <w:lang w:val="en-US"/>
                    </w:rPr>
                    <w:t>TECHNOLOGICAL EDUCATION INSTITUTION OF WESTERN MACEDONIA</w:t>
                  </w:r>
                </w:p>
                <w:p w:rsidR="006E6A8D" w:rsidRPr="00120390" w:rsidRDefault="006E6A8D" w:rsidP="006E6A8D">
                  <w:pPr>
                    <w:spacing w:after="0" w:line="240" w:lineRule="auto"/>
                    <w:jc w:val="center"/>
                    <w:rPr>
                      <w:imprint/>
                      <w:color w:val="365F91" w:themeColor="accent1" w:themeShade="BF"/>
                      <w:sz w:val="18"/>
                      <w:szCs w:val="18"/>
                      <w:lang w:val="en-US"/>
                    </w:rPr>
                  </w:pPr>
                </w:p>
                <w:p w:rsidR="006E6A8D" w:rsidRPr="004D7166" w:rsidRDefault="006E6A8D" w:rsidP="004D7166">
                  <w:pPr>
                    <w:spacing w:after="0" w:line="240" w:lineRule="auto"/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  <w:r w:rsidRPr="004D7166">
                    <w:rPr>
                      <w:color w:val="365F91" w:themeColor="accent1" w:themeShade="BF"/>
                      <w:sz w:val="16"/>
                      <w:szCs w:val="16"/>
                    </w:rPr>
                    <w:t>ΚΟΙΛΑ</w:t>
                  </w:r>
                  <w:r w:rsidRPr="004D7166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 xml:space="preserve"> </w:t>
                  </w:r>
                  <w:r w:rsidRPr="004D7166">
                    <w:rPr>
                      <w:color w:val="365F91" w:themeColor="accent1" w:themeShade="BF"/>
                      <w:sz w:val="16"/>
                      <w:szCs w:val="16"/>
                    </w:rPr>
                    <w:t>ΚΟΖΑΝΗΣ</w:t>
                  </w:r>
                  <w:r w:rsidRPr="004D7166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 xml:space="preserve">-GR 50100  </w:t>
                  </w:r>
                  <w:r w:rsidRPr="004D7166">
                    <w:rPr>
                      <w:b/>
                      <w:color w:val="365F91" w:themeColor="accent1" w:themeShade="BF"/>
                      <w:sz w:val="16"/>
                      <w:szCs w:val="16"/>
                      <w:lang w:val="en-US"/>
                    </w:rPr>
                    <w:t>I</w:t>
                  </w:r>
                  <w:r w:rsidRPr="004D7166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 xml:space="preserve"> KILA, GR 50101 KOZANI-GREECE</w:t>
                  </w:r>
                </w:p>
                <w:p w:rsidR="006E6A8D" w:rsidRPr="004D7166" w:rsidRDefault="006E6A8D" w:rsidP="004D7166">
                  <w:pPr>
                    <w:spacing w:after="0" w:line="240" w:lineRule="auto"/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</w:pPr>
                  <w:r w:rsidRPr="004D7166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http://</w:t>
                  </w:r>
                  <w:r w:rsidR="00687B98" w:rsidRPr="004D7166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www.</w:t>
                  </w:r>
                  <w:r w:rsidRPr="004D7166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teiwm.gr</w:t>
                  </w:r>
                </w:p>
              </w:txbxContent>
            </v:textbox>
          </v:shape>
        </w:pict>
      </w:r>
      <w:r w:rsidR="006864EC">
        <w:rPr>
          <w:noProof/>
          <w:lang w:eastAsia="el-GR"/>
        </w:rPr>
        <w:drawing>
          <wp:inline distT="0" distB="0" distL="0" distR="0">
            <wp:extent cx="790575" cy="790575"/>
            <wp:effectExtent l="0" t="0" r="0" b="0"/>
            <wp:docPr id="4" name="3 - Εικόνα" descr="teiwm_blue_frame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iwm_blue_frame-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507" cy="79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2.05pt;margin-top:61.85pt;width:596.3pt;height:0;z-index:251663360;mso-position-horizontal-relative:text;mso-position-vertical-relative:text" o:connectortype="straight" strokecolor="#365f91 [2404]" strokeweight="1pt"/>
        </w:pict>
      </w:r>
      <w:r>
        <w:rPr>
          <w:noProof/>
        </w:rPr>
        <w:pict>
          <v:shape id="_x0000_s1027" type="#_x0000_t202" style="position:absolute;margin-left:332.65pt;margin-top:0;width:185.6pt;height:56.05pt;z-index:251662336;mso-height-percent:200;mso-position-horizontal-relative:text;mso-position-vertical-relative:text;mso-height-percent:200;mso-width-relative:margin;mso-height-relative:margin" stroked="f" strokecolor="#365f91 [2404]">
            <v:textbox style="mso-next-textbox:#_x0000_s1027;mso-fit-shape-to-text:t">
              <w:txbxContent>
                <w:p w:rsidR="004D7166" w:rsidRPr="00C97473" w:rsidRDefault="004D7166" w:rsidP="00120390">
                  <w:pPr>
                    <w:spacing w:after="0" w:line="240" w:lineRule="auto"/>
                    <w:jc w:val="right"/>
                    <w:rPr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 w:rsidRPr="00120390">
                    <w:rPr>
                      <w:b/>
                      <w:color w:val="365F91" w:themeColor="accent1" w:themeShade="BF"/>
                      <w:sz w:val="18"/>
                      <w:szCs w:val="18"/>
                    </w:rPr>
                    <w:t>Γραφείο Προέδρου</w:t>
                  </w:r>
                </w:p>
                <w:p w:rsidR="00B1755E" w:rsidRPr="00C97473" w:rsidRDefault="00B1755E" w:rsidP="00120390">
                  <w:pPr>
                    <w:spacing w:after="0" w:line="240" w:lineRule="auto"/>
                    <w:jc w:val="right"/>
                    <w:rPr>
                      <w:b/>
                      <w:color w:val="365F91" w:themeColor="accent1" w:themeShade="BF"/>
                      <w:sz w:val="18"/>
                      <w:szCs w:val="18"/>
                    </w:rPr>
                  </w:pPr>
                </w:p>
                <w:p w:rsidR="004D7166" w:rsidRPr="00120390" w:rsidRDefault="004D7166" w:rsidP="00120390">
                  <w:pPr>
                    <w:spacing w:after="0" w:line="240" w:lineRule="auto"/>
                    <w:jc w:val="right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120390">
                    <w:rPr>
                      <w:color w:val="365F91" w:themeColor="accent1" w:themeShade="BF"/>
                      <w:sz w:val="16"/>
                      <w:szCs w:val="16"/>
                    </w:rPr>
                    <w:t>Τηλ.:</w:t>
                  </w:r>
                  <w:r w:rsidR="00E26902">
                    <w:rPr>
                      <w:color w:val="365F91" w:themeColor="accent1" w:themeShade="BF"/>
                      <w:sz w:val="16"/>
                      <w:szCs w:val="16"/>
                    </w:rPr>
                    <w:t>2</w:t>
                  </w:r>
                  <w:r w:rsidRPr="00120390">
                    <w:rPr>
                      <w:color w:val="365F91" w:themeColor="accent1" w:themeShade="BF"/>
                      <w:sz w:val="16"/>
                      <w:szCs w:val="16"/>
                    </w:rPr>
                    <w:t xml:space="preserve"> 461068276-77</w:t>
                  </w:r>
                </w:p>
                <w:p w:rsidR="004D7166" w:rsidRPr="00120390" w:rsidRDefault="004D7166" w:rsidP="00120390">
                  <w:pPr>
                    <w:spacing w:after="0" w:line="240" w:lineRule="auto"/>
                    <w:jc w:val="right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120390">
                    <w:rPr>
                      <w:color w:val="365F91" w:themeColor="accent1" w:themeShade="BF"/>
                      <w:sz w:val="16"/>
                      <w:szCs w:val="16"/>
                    </w:rPr>
                    <w:t>Φαξ: 2461039682</w:t>
                  </w:r>
                </w:p>
                <w:p w:rsidR="004D7166" w:rsidRPr="00120390" w:rsidRDefault="004D7166" w:rsidP="00120390">
                  <w:pPr>
                    <w:spacing w:after="0" w:line="240" w:lineRule="auto"/>
                    <w:jc w:val="right"/>
                    <w:rPr>
                      <w:color w:val="365F91" w:themeColor="accent1" w:themeShade="BF"/>
                      <w:sz w:val="16"/>
                      <w:szCs w:val="16"/>
                    </w:rPr>
                  </w:pPr>
                  <w:r w:rsidRPr="00120390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Email</w:t>
                  </w:r>
                  <w:r w:rsidRPr="00120390">
                    <w:rPr>
                      <w:color w:val="365F91" w:themeColor="accent1" w:themeShade="BF"/>
                      <w:sz w:val="16"/>
                      <w:szCs w:val="16"/>
                    </w:rPr>
                    <w:t xml:space="preserve">: </w:t>
                  </w:r>
                  <w:r w:rsidRPr="00120390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prteik</w:t>
                  </w:r>
                  <w:r w:rsidRPr="00120390">
                    <w:rPr>
                      <w:color w:val="365F91" w:themeColor="accent1" w:themeShade="BF"/>
                      <w:sz w:val="16"/>
                      <w:szCs w:val="16"/>
                    </w:rPr>
                    <w:t>@</w:t>
                  </w:r>
                  <w:r w:rsidRPr="00120390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teiwm</w:t>
                  </w:r>
                  <w:r w:rsidRPr="00120390">
                    <w:rPr>
                      <w:color w:val="365F91" w:themeColor="accent1" w:themeShade="BF"/>
                      <w:sz w:val="16"/>
                      <w:szCs w:val="16"/>
                    </w:rPr>
                    <w:t>.</w:t>
                  </w:r>
                  <w:r w:rsidRPr="00120390">
                    <w:rPr>
                      <w:color w:val="365F91" w:themeColor="accent1" w:themeShade="BF"/>
                      <w:sz w:val="16"/>
                      <w:szCs w:val="16"/>
                      <w:lang w:val="en-US"/>
                    </w:rPr>
                    <w:t>gr</w:t>
                  </w:r>
                </w:p>
              </w:txbxContent>
            </v:textbox>
          </v:shape>
        </w:pict>
      </w:r>
      <w:r w:rsidR="006E6A8D" w:rsidRPr="006864EC">
        <w:t xml:space="preserve">     </w:t>
      </w:r>
    </w:p>
    <w:p w:rsidR="008D001C" w:rsidRPr="008D001C" w:rsidRDefault="008D001C" w:rsidP="008D001C">
      <w:pPr>
        <w:pStyle w:val="a5"/>
        <w:rPr>
          <w:b/>
        </w:rPr>
      </w:pPr>
      <w:r>
        <w:rPr>
          <w:rFonts w:asciiTheme="minorHAnsi" w:hAnsiTheme="minorHAnsi"/>
        </w:rPr>
        <w:t xml:space="preserve"> </w:t>
      </w:r>
    </w:p>
    <w:p w:rsidR="008D001C" w:rsidRPr="00E00649" w:rsidRDefault="00C74F82" w:rsidP="008D001C">
      <w:pPr>
        <w:pStyle w:val="a5"/>
      </w:pPr>
      <w:r w:rsidRPr="00E00649"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943"/>
      </w:tblGrid>
      <w:tr w:rsidR="008D001C" w:rsidTr="008D001C">
        <w:tc>
          <w:tcPr>
            <w:tcW w:w="7479" w:type="dxa"/>
          </w:tcPr>
          <w:p w:rsidR="008D001C" w:rsidRDefault="008D001C" w:rsidP="008D001C">
            <w:pPr>
              <w:pStyle w:val="a5"/>
            </w:pPr>
          </w:p>
        </w:tc>
        <w:tc>
          <w:tcPr>
            <w:tcW w:w="2943" w:type="dxa"/>
          </w:tcPr>
          <w:p w:rsidR="008D001C" w:rsidRDefault="008D001C" w:rsidP="008D001C">
            <w:pPr>
              <w:pStyle w:val="a5"/>
              <w:rPr>
                <w:rFonts w:asciiTheme="minorHAnsi" w:hAnsiTheme="minorHAnsi"/>
                <w:b/>
                <w:lang w:val="en-US"/>
              </w:rPr>
            </w:pPr>
            <w:r w:rsidRPr="00500D33">
              <w:rPr>
                <w:rFonts w:asciiTheme="minorHAnsi" w:hAnsiTheme="minorHAnsi"/>
                <w:b/>
              </w:rPr>
              <w:t xml:space="preserve">Κοζάνη  </w:t>
            </w:r>
            <w:r>
              <w:rPr>
                <w:rFonts w:asciiTheme="minorHAnsi" w:hAnsiTheme="minorHAnsi"/>
                <w:b/>
              </w:rPr>
              <w:t>0</w:t>
            </w:r>
            <w:r w:rsidRPr="008368DE">
              <w:rPr>
                <w:rFonts w:asciiTheme="minorHAnsi" w:hAnsiTheme="minorHAnsi"/>
                <w:b/>
              </w:rPr>
              <w:t>4</w:t>
            </w:r>
            <w:r w:rsidRPr="00500D33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>11</w:t>
            </w:r>
            <w:r w:rsidRPr="00500D33">
              <w:rPr>
                <w:rFonts w:asciiTheme="minorHAnsi" w:hAnsiTheme="minorHAnsi"/>
                <w:b/>
              </w:rPr>
              <w:t xml:space="preserve">-2016   </w:t>
            </w:r>
          </w:p>
          <w:p w:rsidR="008D001C" w:rsidRPr="008D001C" w:rsidRDefault="008D001C" w:rsidP="008D001C">
            <w:pPr>
              <w:pStyle w:val="a5"/>
            </w:pPr>
            <w:r w:rsidRPr="00E00649">
              <w:rPr>
                <w:rFonts w:asciiTheme="minorHAnsi" w:hAnsiTheme="minorHAnsi"/>
              </w:rPr>
              <w:t xml:space="preserve"> </w:t>
            </w:r>
            <w:r w:rsidRPr="00500D33">
              <w:rPr>
                <w:rFonts w:asciiTheme="minorHAnsi" w:hAnsiTheme="minorHAnsi"/>
                <w:b/>
              </w:rPr>
              <w:t>Φ.Γ.Π./6.1/</w:t>
            </w:r>
            <w:r w:rsidRPr="00E00649">
              <w:tab/>
            </w:r>
          </w:p>
          <w:p w:rsidR="008D001C" w:rsidRDefault="008D001C" w:rsidP="008D001C">
            <w:pPr>
              <w:pStyle w:val="a5"/>
              <w:rPr>
                <w:b/>
                <w:lang w:val="en-US"/>
              </w:rPr>
            </w:pPr>
            <w:proofErr w:type="spellStart"/>
            <w:r w:rsidRPr="00500D33">
              <w:rPr>
                <w:b/>
              </w:rPr>
              <w:t>Πληρ</w:t>
            </w:r>
            <w:proofErr w:type="spellEnd"/>
            <w:r w:rsidRPr="00500D33">
              <w:rPr>
                <w:b/>
              </w:rPr>
              <w:t xml:space="preserve">. Α. </w:t>
            </w:r>
            <w:proofErr w:type="spellStart"/>
            <w:r w:rsidRPr="00500D33">
              <w:rPr>
                <w:b/>
              </w:rPr>
              <w:t>Κωνσταντινίδου</w:t>
            </w:r>
            <w:proofErr w:type="spellEnd"/>
          </w:p>
          <w:p w:rsidR="008D001C" w:rsidRDefault="008D001C" w:rsidP="008D001C">
            <w:pPr>
              <w:pStyle w:val="a5"/>
              <w:rPr>
                <w:b/>
                <w:lang w:val="en-US"/>
              </w:rPr>
            </w:pPr>
          </w:p>
          <w:p w:rsidR="008D001C" w:rsidRDefault="008D001C" w:rsidP="008D001C">
            <w:pPr>
              <w:pStyle w:val="a5"/>
              <w:rPr>
                <w:b/>
              </w:rPr>
            </w:pPr>
            <w:r>
              <w:rPr>
                <w:b/>
              </w:rPr>
              <w:t>ΠΡΟΣ</w:t>
            </w:r>
          </w:p>
          <w:p w:rsidR="008D001C" w:rsidRPr="008D001C" w:rsidRDefault="008D001C" w:rsidP="008D001C">
            <w:pPr>
              <w:pStyle w:val="a5"/>
              <w:rPr>
                <w:b/>
              </w:rPr>
            </w:pPr>
            <w:r>
              <w:rPr>
                <w:b/>
              </w:rPr>
              <w:t>ΠΕΡΙΦΕΡΕΙΑΚΗ Δ/ΝΣΗ ΕΚΠ/ΣΗΣ ΔΥΤ.ΜΑΚΕΔΟΝΙΑΣ</w:t>
            </w:r>
          </w:p>
          <w:p w:rsidR="008D001C" w:rsidRDefault="008D001C" w:rsidP="008D001C">
            <w:pPr>
              <w:pStyle w:val="a5"/>
            </w:pPr>
          </w:p>
        </w:tc>
      </w:tr>
    </w:tbl>
    <w:p w:rsidR="008D001C" w:rsidRPr="008D001C" w:rsidRDefault="00C74F82" w:rsidP="008D001C">
      <w:pPr>
        <w:pStyle w:val="a5"/>
        <w:rPr>
          <w:b/>
        </w:rPr>
      </w:pPr>
      <w:r w:rsidRPr="00500D33">
        <w:rPr>
          <w:b/>
        </w:rPr>
        <w:t xml:space="preserve">       </w:t>
      </w:r>
    </w:p>
    <w:p w:rsidR="00C74F82" w:rsidRPr="00500D33" w:rsidRDefault="00C74F82" w:rsidP="008D001C">
      <w:pPr>
        <w:pStyle w:val="Default"/>
        <w:jc w:val="both"/>
        <w:rPr>
          <w:rFonts w:cs="Times New Roman"/>
          <w:b/>
        </w:rPr>
      </w:pPr>
    </w:p>
    <w:p w:rsidR="00C74F82" w:rsidRDefault="00C74F82" w:rsidP="00C74F82">
      <w:pPr>
        <w:rPr>
          <w:color w:val="1F497D" w:themeColor="dark2"/>
        </w:rPr>
      </w:pPr>
    </w:p>
    <w:p w:rsidR="003A76C8" w:rsidRDefault="00C74F82" w:rsidP="00C74F82">
      <w:pPr>
        <w:rPr>
          <w:b/>
        </w:rPr>
      </w:pPr>
      <w:r w:rsidRPr="00AA3477">
        <w:rPr>
          <w:b/>
        </w:rPr>
        <w:t>ΘΕΜΑ</w:t>
      </w:r>
      <w:r w:rsidR="00307DB8">
        <w:rPr>
          <w:b/>
        </w:rPr>
        <w:t>:  «</w:t>
      </w:r>
      <w:r w:rsidR="001D79E5">
        <w:rPr>
          <w:b/>
        </w:rPr>
        <w:t xml:space="preserve">ΠΛΑΤΩΝΑ ΑΠΟΛΟΓΙΑ </w:t>
      </w:r>
      <w:r w:rsidR="003A76C8">
        <w:rPr>
          <w:b/>
        </w:rPr>
        <w:t>ΣΩΚΡΑΤΗ</w:t>
      </w:r>
      <w:r w:rsidR="00307DB8">
        <w:rPr>
          <w:b/>
        </w:rPr>
        <w:t>»</w:t>
      </w:r>
      <w:r w:rsidR="003A76C8">
        <w:rPr>
          <w:b/>
        </w:rPr>
        <w:t xml:space="preserve"> - </w:t>
      </w:r>
      <w:r w:rsidR="00500D33" w:rsidRPr="00AA3477">
        <w:rPr>
          <w:b/>
        </w:rPr>
        <w:t>ΣΥΝΕΡΓ</w:t>
      </w:r>
      <w:r w:rsidR="00963B2F" w:rsidRPr="00AA3477">
        <w:rPr>
          <w:b/>
        </w:rPr>
        <w:t>Ε</w:t>
      </w:r>
      <w:r w:rsidR="00500D33" w:rsidRPr="00AA3477">
        <w:rPr>
          <w:b/>
        </w:rPr>
        <w:t xml:space="preserve">ΙΕΣ  </w:t>
      </w:r>
      <w:r w:rsidRPr="00AA3477">
        <w:rPr>
          <w:b/>
        </w:rPr>
        <w:t>-ΤΕΧΝΟΛΟΓΙΑ</w:t>
      </w:r>
      <w:r w:rsidR="00500D33" w:rsidRPr="00AA3477">
        <w:rPr>
          <w:b/>
        </w:rPr>
        <w:t>Σ</w:t>
      </w:r>
      <w:r w:rsidRPr="00AA3477">
        <w:rPr>
          <w:b/>
        </w:rPr>
        <w:t xml:space="preserve">- </w:t>
      </w:r>
      <w:r w:rsidR="001B347F" w:rsidRPr="00AA3477">
        <w:rPr>
          <w:b/>
        </w:rPr>
        <w:t>ΘΕΑΤΡΟΥ</w:t>
      </w:r>
      <w:r w:rsidR="001B347F">
        <w:rPr>
          <w:b/>
        </w:rPr>
        <w:t xml:space="preserve"> </w:t>
      </w:r>
      <w:r w:rsidR="001B347F" w:rsidRPr="001B347F">
        <w:rPr>
          <w:b/>
        </w:rPr>
        <w:t>-</w:t>
      </w:r>
      <w:r w:rsidR="00CE5CD5">
        <w:rPr>
          <w:b/>
        </w:rPr>
        <w:t xml:space="preserve">ΕΚΠΑΙΔΕΥΣΗΣ-ΚΟΙΝΩΝΙΑΣ </w:t>
      </w:r>
      <w:r w:rsidR="00500D33" w:rsidRPr="00AA3477">
        <w:rPr>
          <w:b/>
        </w:rPr>
        <w:t xml:space="preserve"> ΚΑΙ ΠΟΛΙΤΙΣΜΟΥ</w:t>
      </w:r>
      <w:r w:rsidRPr="00AA3477">
        <w:rPr>
          <w:b/>
        </w:rPr>
        <w:t xml:space="preserve"> </w:t>
      </w:r>
      <w:r w:rsidR="00500D33" w:rsidRPr="00AA3477">
        <w:rPr>
          <w:b/>
        </w:rPr>
        <w:t xml:space="preserve"> ΣΤΟ Τ</w:t>
      </w:r>
      <w:r w:rsidR="000376C2">
        <w:rPr>
          <w:b/>
        </w:rPr>
        <w:t>.</w:t>
      </w:r>
      <w:r w:rsidR="00500D33" w:rsidRPr="00AA3477">
        <w:rPr>
          <w:b/>
        </w:rPr>
        <w:t>Ε</w:t>
      </w:r>
      <w:r w:rsidR="000376C2">
        <w:rPr>
          <w:b/>
        </w:rPr>
        <w:t>.</w:t>
      </w:r>
      <w:r w:rsidR="00500D33" w:rsidRPr="00AA3477">
        <w:rPr>
          <w:b/>
        </w:rPr>
        <w:t>Ι</w:t>
      </w:r>
      <w:r w:rsidR="000376C2">
        <w:rPr>
          <w:b/>
        </w:rPr>
        <w:t xml:space="preserve">. </w:t>
      </w:r>
      <w:r w:rsidR="00500D33" w:rsidRPr="00AA3477">
        <w:rPr>
          <w:b/>
        </w:rPr>
        <w:t xml:space="preserve"> ΔΥΤΙΚΗΣ ΜΑΚΕΔΟΝΙΑΣ</w:t>
      </w:r>
    </w:p>
    <w:p w:rsidR="00A4588E" w:rsidRDefault="00500D33" w:rsidP="00C3037D">
      <w:pPr>
        <w:spacing w:after="0" w:line="240" w:lineRule="auto"/>
        <w:jc w:val="both"/>
      </w:pPr>
      <w:r w:rsidRPr="00E50AE7">
        <w:t>Το Τ</w:t>
      </w:r>
      <w:r w:rsidR="00FA1FCB">
        <w:t>.</w:t>
      </w:r>
      <w:r w:rsidRPr="00E50AE7">
        <w:t>Ε</w:t>
      </w:r>
      <w:r w:rsidR="00FA1FCB">
        <w:t>.</w:t>
      </w:r>
      <w:r w:rsidRPr="00E50AE7">
        <w:t>Ι</w:t>
      </w:r>
      <w:r w:rsidR="00FA1FCB">
        <w:t>.</w:t>
      </w:r>
      <w:r w:rsidRPr="00E50AE7">
        <w:t xml:space="preserve"> Δυτικής Μακεδονίας </w:t>
      </w:r>
      <w:r w:rsidR="0004500F">
        <w:t xml:space="preserve"> σε συνέχεια της συνεργασίας</w:t>
      </w:r>
      <w:r w:rsidR="00996BD5">
        <w:t xml:space="preserve"> </w:t>
      </w:r>
      <w:r w:rsidR="00C3037D">
        <w:t>μας κα</w:t>
      </w:r>
      <w:r w:rsidR="0004500F">
        <w:t>ι σ</w:t>
      </w:r>
      <w:r w:rsidRPr="00E50AE7">
        <w:t>το πλαίσιο των εκδηλώσεων για τον εορτασμό των 40 Χρόνων από την ίδρυσή του (1976-2016)</w:t>
      </w:r>
      <w:r w:rsidR="0004500F">
        <w:t xml:space="preserve"> αξιοποιεί τ</w:t>
      </w:r>
      <w:r w:rsidRPr="00E50AE7">
        <w:t xml:space="preserve">ην </w:t>
      </w:r>
      <w:r w:rsidR="00C74F82" w:rsidRPr="00E50AE7">
        <w:t xml:space="preserve"> πρόταση </w:t>
      </w:r>
      <w:r w:rsidR="00AA6620">
        <w:rPr>
          <w:rFonts w:cs="Times New Roman"/>
        </w:rPr>
        <w:t xml:space="preserve">της </w:t>
      </w:r>
      <w:r w:rsidR="00AA6620" w:rsidRPr="00AA6620">
        <w:rPr>
          <w:rFonts w:cs="Times New Roman"/>
        </w:rPr>
        <w:t>Αστική</w:t>
      </w:r>
      <w:r w:rsidR="00AA6620">
        <w:rPr>
          <w:rFonts w:cs="Times New Roman"/>
        </w:rPr>
        <w:t>ς</w:t>
      </w:r>
      <w:r w:rsidR="00AA6620" w:rsidRPr="00AA6620">
        <w:rPr>
          <w:rFonts w:cs="Times New Roman"/>
        </w:rPr>
        <w:t xml:space="preserve"> Μη Κερδοσκοπική</w:t>
      </w:r>
      <w:r w:rsidR="00EE10DA">
        <w:rPr>
          <w:rFonts w:cs="Times New Roman"/>
        </w:rPr>
        <w:t>ς</w:t>
      </w:r>
      <w:r w:rsidR="00AA6620" w:rsidRPr="00AA6620">
        <w:rPr>
          <w:rFonts w:cs="Times New Roman"/>
        </w:rPr>
        <w:t xml:space="preserve"> Εταιρεία</w:t>
      </w:r>
      <w:r w:rsidR="00EE10DA">
        <w:rPr>
          <w:rFonts w:cs="Times New Roman"/>
        </w:rPr>
        <w:t>ς</w:t>
      </w:r>
      <w:r w:rsidR="00AA6620" w:rsidRPr="00AA6620">
        <w:rPr>
          <w:rFonts w:cs="Times New Roman"/>
        </w:rPr>
        <w:t xml:space="preserve"> Θεάτρου- Κινηματογράφου</w:t>
      </w:r>
      <w:r w:rsidR="00AA6620">
        <w:rPr>
          <w:rFonts w:cs="Times New Roman"/>
          <w:b/>
        </w:rPr>
        <w:t xml:space="preserve"> </w:t>
      </w:r>
      <w:r w:rsidR="00AA6620" w:rsidRPr="00AA6620">
        <w:rPr>
          <w:rFonts w:cs="Times New Roman"/>
        </w:rPr>
        <w:t>“</w:t>
      </w:r>
      <w:r w:rsidR="00AA6620" w:rsidRPr="00AA6620">
        <w:rPr>
          <w:rFonts w:cs="Times New Roman"/>
          <w:lang w:val="en-US"/>
        </w:rPr>
        <w:t>anagnorisis</w:t>
      </w:r>
      <w:r w:rsidR="00AA6620" w:rsidRPr="00AA6620">
        <w:rPr>
          <w:rFonts w:cs="Times New Roman"/>
        </w:rPr>
        <w:t>”</w:t>
      </w:r>
      <w:r w:rsidR="00AA6620">
        <w:rPr>
          <w:rFonts w:cs="Times New Roman"/>
        </w:rPr>
        <w:t xml:space="preserve">, </w:t>
      </w:r>
      <w:r w:rsidR="00C74F82" w:rsidRPr="00E50AE7">
        <w:t xml:space="preserve"> </w:t>
      </w:r>
      <w:r w:rsidRPr="00E50AE7">
        <w:t xml:space="preserve"> δια της Διευθύντριας Παραγωγής </w:t>
      </w:r>
      <w:r w:rsidR="00EE10DA">
        <w:t xml:space="preserve"> της </w:t>
      </w:r>
      <w:r w:rsidRPr="00E50AE7">
        <w:t xml:space="preserve">κ. </w:t>
      </w:r>
      <w:r w:rsidR="00C74F82" w:rsidRPr="00E50AE7">
        <w:t xml:space="preserve"> Αθηνά</w:t>
      </w:r>
      <w:r w:rsidRPr="00E50AE7">
        <w:t xml:space="preserve">ς </w:t>
      </w:r>
      <w:r w:rsidR="00C74F82" w:rsidRPr="00E50AE7">
        <w:t xml:space="preserve"> Ζώτου,</w:t>
      </w:r>
      <w:r w:rsidRPr="00E50AE7">
        <w:t xml:space="preserve"> σχετικά με την </w:t>
      </w:r>
      <w:r w:rsidR="004A4341">
        <w:t xml:space="preserve"> </w:t>
      </w:r>
      <w:r w:rsidRPr="00E50AE7">
        <w:t>παρ</w:t>
      </w:r>
      <w:r w:rsidR="003D2FB6" w:rsidRPr="00E50AE7">
        <w:t>ο</w:t>
      </w:r>
      <w:r w:rsidR="00C74F82" w:rsidRPr="00E50AE7">
        <w:t xml:space="preserve">υσίαση της  θεατρικής παράστασης  του Κρατικού Θεάτρου Βορείου Ελλάδος </w:t>
      </w:r>
      <w:r w:rsidR="008C0841">
        <w:t xml:space="preserve"> «</w:t>
      </w:r>
      <w:r w:rsidR="008805AB">
        <w:t>Πλάτωνα Απολογία Σωκράτη</w:t>
      </w:r>
      <w:r w:rsidRPr="00E50AE7">
        <w:t>»</w:t>
      </w:r>
      <w:r w:rsidR="006C6F92">
        <w:t xml:space="preserve"> σε σκηνοθεσία του κ. </w:t>
      </w:r>
      <w:r w:rsidR="003971BC">
        <w:t>Δήμου Αβδελιώδ</w:t>
      </w:r>
      <w:r w:rsidR="006C6F92">
        <w:t xml:space="preserve">η </w:t>
      </w:r>
      <w:r w:rsidR="003D2FB6" w:rsidRPr="00E50AE7">
        <w:t xml:space="preserve"> </w:t>
      </w:r>
      <w:r w:rsidR="00A4588E">
        <w:t>στις 24 Νοεμβρίου 2016 και ώρα πρωινή, στ</w:t>
      </w:r>
      <w:r w:rsidR="00C74F82" w:rsidRPr="00E50AE7">
        <w:t>ο Τ</w:t>
      </w:r>
      <w:r w:rsidR="001D79E5">
        <w:t>.</w:t>
      </w:r>
      <w:r w:rsidR="00C74F82" w:rsidRPr="00E50AE7">
        <w:t>Ε</w:t>
      </w:r>
      <w:r w:rsidR="001D79E5">
        <w:t>.</w:t>
      </w:r>
      <w:r w:rsidR="00C74F82" w:rsidRPr="00E50AE7">
        <w:t>Ι</w:t>
      </w:r>
      <w:r w:rsidR="001D79E5">
        <w:t>.</w:t>
      </w:r>
      <w:r w:rsidR="00C74F82" w:rsidRPr="00E50AE7">
        <w:t xml:space="preserve"> Δυτικής Μακεδονίας στην Καστοριά</w:t>
      </w:r>
      <w:r w:rsidR="0004500F">
        <w:t>.</w:t>
      </w:r>
      <w:r w:rsidR="00C3037D">
        <w:t xml:space="preserve"> </w:t>
      </w:r>
    </w:p>
    <w:p w:rsidR="00D207D2" w:rsidRDefault="007954DD" w:rsidP="00D207D2">
      <w:pPr>
        <w:ind w:firstLine="720"/>
        <w:jc w:val="both"/>
      </w:pPr>
      <w:r>
        <w:t xml:space="preserve">Με στόχο το </w:t>
      </w:r>
      <w:r w:rsidR="00A4588E">
        <w:t xml:space="preserve">«ΑΝΟΙΧΤΟ ΤΕΙ» στην κοινωνία της Δυτικής Μακεδονίας, </w:t>
      </w:r>
      <w:r>
        <w:t xml:space="preserve">σας  καταθέτουμε </w:t>
      </w:r>
      <w:r w:rsidR="00A4588E">
        <w:t xml:space="preserve"> την Ιδέα</w:t>
      </w:r>
      <w:r>
        <w:t xml:space="preserve"> η παράσταση ν</w:t>
      </w:r>
      <w:r w:rsidR="00D207D2">
        <w:t xml:space="preserve">α αξιοποιηθεί ως </w:t>
      </w:r>
      <w:r w:rsidR="00A4588E">
        <w:t>«βιωματικ</w:t>
      </w:r>
      <w:r w:rsidR="00D207D2">
        <w:t>ό μάθημα</w:t>
      </w:r>
      <w:r w:rsidR="00A4588E">
        <w:t xml:space="preserve">» </w:t>
      </w:r>
      <w:r>
        <w:t>με θέμα που θα συνάδει με το περιεχόμενο ενδεικτικά</w:t>
      </w:r>
      <w:r w:rsidRPr="00E50AE7">
        <w:t xml:space="preserve"> απολογία –</w:t>
      </w:r>
      <w:r w:rsidRPr="003871B6">
        <w:t xml:space="preserve"> </w:t>
      </w:r>
      <w:r w:rsidRPr="00E50AE7">
        <w:t>ευθύνη</w:t>
      </w:r>
      <w:r>
        <w:t>, σε  ένα «</w:t>
      </w:r>
      <w:r w:rsidR="00D207D2">
        <w:t xml:space="preserve">κράμα </w:t>
      </w:r>
      <w:r>
        <w:t>κ</w:t>
      </w:r>
      <w:r w:rsidR="00D207D2">
        <w:t>οινού</w:t>
      </w:r>
      <w:r>
        <w:t xml:space="preserve">» </w:t>
      </w:r>
      <w:r w:rsidR="00D207D2">
        <w:t xml:space="preserve">το οποίο και θα αποτελούν εκτός </w:t>
      </w:r>
      <w:r>
        <w:t xml:space="preserve"> από τους Φοιτητές και τους Καθηγητές </w:t>
      </w:r>
      <w:r w:rsidR="00D207D2" w:rsidRPr="00E50AE7">
        <w:t>τ</w:t>
      </w:r>
      <w:r w:rsidR="00D207D2">
        <w:t>ου Ιδρύματος</w:t>
      </w:r>
      <w:r>
        <w:t xml:space="preserve"> επιπροσθέτως και </w:t>
      </w:r>
      <w:r w:rsidR="00D207D2">
        <w:t xml:space="preserve"> </w:t>
      </w:r>
      <w:r w:rsidR="00410667">
        <w:t>:</w:t>
      </w:r>
    </w:p>
    <w:p w:rsidR="00D207D2" w:rsidRPr="00E50AE7" w:rsidRDefault="00D207D2" w:rsidP="00D207D2">
      <w:pPr>
        <w:pStyle w:val="a3"/>
        <w:numPr>
          <w:ilvl w:val="0"/>
          <w:numId w:val="5"/>
        </w:numPr>
        <w:jc w:val="both"/>
      </w:pPr>
      <w:r>
        <w:t xml:space="preserve">Μαθητές των Λυκείων Δυτικής Μακεδονίας </w:t>
      </w:r>
      <w:r w:rsidRPr="00E50AE7">
        <w:t xml:space="preserve">της </w:t>
      </w:r>
      <w:r>
        <w:t>Ομάδας  Προσανατολισμού Ανθ</w:t>
      </w:r>
      <w:r w:rsidRPr="00E50AE7">
        <w:t>ρωπιστικών</w:t>
      </w:r>
      <w:r>
        <w:t xml:space="preserve"> και Κοινωνικών </w:t>
      </w:r>
      <w:r w:rsidRPr="00E50AE7">
        <w:t xml:space="preserve"> Σπουδών</w:t>
      </w:r>
      <w:r w:rsidRPr="003871B6">
        <w:t xml:space="preserve"> </w:t>
      </w:r>
      <w:r>
        <w:t xml:space="preserve">και  Νομικών </w:t>
      </w:r>
      <w:r w:rsidRPr="00E50AE7">
        <w:t xml:space="preserve"> της Γ’ Λυκείου </w:t>
      </w:r>
      <w:r>
        <w:t>Κοζάνης και Καστοριάς, χωρίς αυτό να αποτελεί δέσμευση.</w:t>
      </w:r>
    </w:p>
    <w:p w:rsidR="00A4588E" w:rsidRDefault="005F5AC3" w:rsidP="00653F69">
      <w:pPr>
        <w:pStyle w:val="a3"/>
        <w:numPr>
          <w:ilvl w:val="0"/>
          <w:numId w:val="5"/>
        </w:numPr>
        <w:jc w:val="both"/>
      </w:pPr>
      <w:r w:rsidRPr="00E50AE7">
        <w:t xml:space="preserve">Μέλη των </w:t>
      </w:r>
      <w:r w:rsidR="003D2FB6" w:rsidRPr="00E50AE7">
        <w:t>Δικηγορικ</w:t>
      </w:r>
      <w:r w:rsidRPr="00E50AE7">
        <w:t xml:space="preserve">ών Συλλόγων </w:t>
      </w:r>
      <w:r w:rsidR="00C74F82" w:rsidRPr="00E50AE7">
        <w:t xml:space="preserve"> </w:t>
      </w:r>
      <w:r w:rsidR="00D207D2">
        <w:t>Κοζάνης και Καστοριάς</w:t>
      </w:r>
      <w:r w:rsidR="00C74F82" w:rsidRPr="00E50AE7">
        <w:t xml:space="preserve"> </w:t>
      </w:r>
    </w:p>
    <w:p w:rsidR="00D207D2" w:rsidRDefault="00C74F82" w:rsidP="00D207D2">
      <w:pPr>
        <w:pStyle w:val="a3"/>
        <w:numPr>
          <w:ilvl w:val="0"/>
          <w:numId w:val="5"/>
        </w:numPr>
        <w:jc w:val="both"/>
      </w:pPr>
      <w:r w:rsidRPr="00E50AE7">
        <w:t xml:space="preserve"> </w:t>
      </w:r>
      <w:r w:rsidR="005F5AC3" w:rsidRPr="00E50AE7">
        <w:t>Μέλη της «Ακαδημίας Γραμμάτων και Τεχνών Θ</w:t>
      </w:r>
      <w:r w:rsidR="00B42696">
        <w:t>ΩΜΑΣ ΜΑΝΔΑΚΑΣΗΣ</w:t>
      </w:r>
      <w:r w:rsidR="005F5AC3" w:rsidRPr="00E50AE7">
        <w:t>»,</w:t>
      </w:r>
      <w:r w:rsidR="00C4797D" w:rsidRPr="00E50AE7">
        <w:t xml:space="preserve"> </w:t>
      </w:r>
    </w:p>
    <w:p w:rsidR="00D207D2" w:rsidRPr="00E50AE7" w:rsidRDefault="00D207D2" w:rsidP="00D207D2">
      <w:pPr>
        <w:pStyle w:val="a3"/>
        <w:numPr>
          <w:ilvl w:val="0"/>
          <w:numId w:val="5"/>
        </w:numPr>
        <w:jc w:val="both"/>
      </w:pPr>
      <w:r>
        <w:t xml:space="preserve">Ηθοποιοί και συντελεστές της παράστασης με θέμα που θα συνάδει με το περιεχόμενο </w:t>
      </w:r>
      <w:r w:rsidR="00410667">
        <w:t>ενδεικτικά:</w:t>
      </w:r>
      <w:r w:rsidRPr="00E50AE7">
        <w:t xml:space="preserve"> απολογία –</w:t>
      </w:r>
      <w:r w:rsidRPr="003871B6">
        <w:t xml:space="preserve"> </w:t>
      </w:r>
      <w:r w:rsidRPr="00E50AE7">
        <w:t>ευθύνη</w:t>
      </w:r>
    </w:p>
    <w:p w:rsidR="00FD47FC" w:rsidRPr="00FD47FC" w:rsidRDefault="00410667" w:rsidP="00653F69">
      <w:pPr>
        <w:jc w:val="both"/>
      </w:pPr>
      <w:r>
        <w:t xml:space="preserve">Τον συντονισμό </w:t>
      </w:r>
      <w:r w:rsidR="005F5AC3" w:rsidRPr="00E50AE7">
        <w:t>τη</w:t>
      </w:r>
      <w:r>
        <w:t>ς</w:t>
      </w:r>
      <w:r w:rsidR="005F5AC3" w:rsidRPr="00E50AE7">
        <w:t xml:space="preserve"> συνέργεια</w:t>
      </w:r>
      <w:r>
        <w:t>ς</w:t>
      </w:r>
      <w:r w:rsidR="005F5AC3" w:rsidRPr="00E50AE7">
        <w:t xml:space="preserve"> αυτή</w:t>
      </w:r>
      <w:r>
        <w:t>ς</w:t>
      </w:r>
      <w:r w:rsidR="005F5AC3" w:rsidRPr="00E50AE7">
        <w:t xml:space="preserve"> θα αναλάβουν</w:t>
      </w:r>
      <w:r w:rsidR="00FD47FC">
        <w:t xml:space="preserve">  οι κ</w:t>
      </w:r>
      <w:r w:rsidR="00404AA1">
        <w:t>.</w:t>
      </w:r>
      <w:r w:rsidR="00FD47FC">
        <w:t xml:space="preserve">κ. </w:t>
      </w:r>
      <w:r w:rsidR="00C4797D" w:rsidRPr="00E50AE7">
        <w:t>:</w:t>
      </w:r>
    </w:p>
    <w:p w:rsidR="00C4797D" w:rsidRPr="00FD47FC" w:rsidRDefault="00FD47FC" w:rsidP="00653F69">
      <w:pPr>
        <w:pStyle w:val="a3"/>
        <w:numPr>
          <w:ilvl w:val="0"/>
          <w:numId w:val="10"/>
        </w:numPr>
        <w:jc w:val="both"/>
      </w:pPr>
      <w:r w:rsidRPr="00E50AE7">
        <w:t xml:space="preserve">Λεωνίδας Πουλιόπουλος </w:t>
      </w:r>
      <w:r>
        <w:t>, Επίκουρος Καθηγητής του Τμήματος Διεθνούς Εμπορίου του Τ</w:t>
      </w:r>
      <w:r w:rsidR="00FA1FCB">
        <w:t>.</w:t>
      </w:r>
      <w:r>
        <w:t>Ε</w:t>
      </w:r>
      <w:r w:rsidR="00FA1FCB">
        <w:t>.</w:t>
      </w:r>
      <w:r>
        <w:t>Ι</w:t>
      </w:r>
      <w:r w:rsidR="00FA1FCB">
        <w:t>.</w:t>
      </w:r>
      <w:r>
        <w:t xml:space="preserve"> Δυτικής Μακεδονίας στην</w:t>
      </w:r>
      <w:r w:rsidR="00FB3220" w:rsidRPr="00FB3220">
        <w:t xml:space="preserve"> </w:t>
      </w:r>
      <w:r w:rsidR="00F443E2">
        <w:t>Καστοριά</w:t>
      </w:r>
      <w:r w:rsidRPr="00FD47FC">
        <w:t>,</w:t>
      </w:r>
      <w:r w:rsidR="00FB3220" w:rsidRPr="00FB3220">
        <w:t xml:space="preserve"> </w:t>
      </w:r>
      <w:r w:rsidR="00C4797D" w:rsidRPr="00E50AE7">
        <w:t xml:space="preserve">ο οποίος </w:t>
      </w:r>
      <w:r w:rsidR="00FB3220">
        <w:t>κατέχ</w:t>
      </w:r>
      <w:r w:rsidR="00C4797D" w:rsidRPr="00E50AE7">
        <w:t xml:space="preserve">ει και την ιδιότητα του Επιστημονικού Συνεργάτη της </w:t>
      </w:r>
      <w:r w:rsidR="005E33A1">
        <w:t>«</w:t>
      </w:r>
      <w:r w:rsidR="00C4797D" w:rsidRPr="00E50AE7">
        <w:t>Ακαδημίας  Γραμμάτων και Τεχνών Θωμάς Μανδακάσης</w:t>
      </w:r>
      <w:r w:rsidR="005E33A1">
        <w:t>»</w:t>
      </w:r>
    </w:p>
    <w:p w:rsidR="00C4797D" w:rsidRDefault="00C4797D" w:rsidP="00653F69">
      <w:pPr>
        <w:pStyle w:val="a3"/>
        <w:numPr>
          <w:ilvl w:val="0"/>
          <w:numId w:val="9"/>
        </w:numPr>
        <w:jc w:val="both"/>
      </w:pPr>
      <w:r w:rsidRPr="00E50AE7">
        <w:t xml:space="preserve">Αναστασία Κωνσταντινίδου, Προϊσταμένη </w:t>
      </w:r>
      <w:r w:rsidR="00FD47FC">
        <w:t xml:space="preserve">του </w:t>
      </w:r>
      <w:r w:rsidRPr="00E50AE7">
        <w:t>Τμήματος Δημοσίων και Διεθνών Σχέσεων Τ</w:t>
      </w:r>
      <w:r w:rsidR="00FA1FCB">
        <w:t>.</w:t>
      </w:r>
      <w:r w:rsidRPr="00E50AE7">
        <w:t>Ε</w:t>
      </w:r>
      <w:r w:rsidR="00FA1FCB">
        <w:t>.</w:t>
      </w:r>
      <w:r w:rsidRPr="00E50AE7">
        <w:t>Ι</w:t>
      </w:r>
      <w:r w:rsidR="00FA1FCB">
        <w:t>.</w:t>
      </w:r>
      <w:r w:rsidRPr="00E50AE7">
        <w:t xml:space="preserve"> Δυτικής Μακεδονίας </w:t>
      </w:r>
    </w:p>
    <w:p w:rsidR="00996BD5" w:rsidRDefault="00996BD5" w:rsidP="00653F69">
      <w:pPr>
        <w:pStyle w:val="a3"/>
        <w:numPr>
          <w:ilvl w:val="0"/>
          <w:numId w:val="9"/>
        </w:numPr>
        <w:jc w:val="both"/>
      </w:pPr>
      <w:r>
        <w:t>Επιστημονικός Συνεργάτης με εμπειρία στα «Γραφεία Διασύνδεσης»</w:t>
      </w:r>
      <w:r w:rsidR="00D72B20">
        <w:t xml:space="preserve"> και την διάθεση </w:t>
      </w:r>
      <w:r w:rsidR="003C63F1">
        <w:t xml:space="preserve"> σχετικού </w:t>
      </w:r>
      <w:r>
        <w:t xml:space="preserve"> Έντυπο</w:t>
      </w:r>
      <w:r w:rsidR="00D72B20">
        <w:t>υ</w:t>
      </w:r>
      <w:r>
        <w:t xml:space="preserve"> Υλικ</w:t>
      </w:r>
      <w:r w:rsidR="00D72B20">
        <w:t>ού</w:t>
      </w:r>
      <w:r>
        <w:t xml:space="preserve"> </w:t>
      </w:r>
      <w:r w:rsidR="003C63F1">
        <w:t>-</w:t>
      </w:r>
      <w:r>
        <w:t xml:space="preserve"> Παραδοτέα</w:t>
      </w:r>
      <w:r w:rsidR="00D72B20">
        <w:t xml:space="preserve"> για</w:t>
      </w:r>
      <w:r w:rsidR="003C63F1">
        <w:t xml:space="preserve"> την </w:t>
      </w:r>
      <w:r w:rsidR="00D72B20">
        <w:t>επανατροφοδότηση</w:t>
      </w:r>
      <w:r w:rsidR="003C63F1">
        <w:t xml:space="preserve"> της δράσης</w:t>
      </w:r>
    </w:p>
    <w:p w:rsidR="00754296" w:rsidRDefault="00C10609" w:rsidP="00653F69">
      <w:pPr>
        <w:pStyle w:val="a3"/>
        <w:numPr>
          <w:ilvl w:val="0"/>
          <w:numId w:val="9"/>
        </w:numPr>
        <w:jc w:val="both"/>
      </w:pPr>
      <w:r>
        <w:t>Εκπρόσωποι τ</w:t>
      </w:r>
      <w:r w:rsidR="003C63F1">
        <w:t>ων Δομών της Δευτεροβάθμιας Εκπαίδευσης (Υ</w:t>
      </w:r>
      <w:r w:rsidR="00754296">
        <w:t>πεύθυνο</w:t>
      </w:r>
      <w:r w:rsidR="00D72B20">
        <w:t>ι</w:t>
      </w:r>
      <w:r w:rsidR="003C63F1">
        <w:t xml:space="preserve"> ΣΕΠ, ΚΕΣΥΠ, ΑΓΩΓΗΣ ΥΓΕΙΑΣ, ΠΕΡΙΒΑΛΛΟΝΤΙΚΗΣ ΕΚΠΑΙΔΕΥΣΗΣ) Δυτικής Μακεδονίας </w:t>
      </w:r>
    </w:p>
    <w:p w:rsidR="00B360B9" w:rsidRPr="00E50AE7" w:rsidRDefault="00410667" w:rsidP="00653F69">
      <w:pPr>
        <w:pStyle w:val="a3"/>
        <w:numPr>
          <w:ilvl w:val="0"/>
          <w:numId w:val="9"/>
        </w:numPr>
        <w:jc w:val="both"/>
      </w:pPr>
      <w:r>
        <w:t xml:space="preserve">Εκπρόσωπος </w:t>
      </w:r>
      <w:r w:rsidR="00B360B9">
        <w:t xml:space="preserve">της Αστικής Μη Κερδοσκοπικής </w:t>
      </w:r>
      <w:r w:rsidR="00B360B9" w:rsidRPr="00E50AE7">
        <w:t>Εταιρείας Θεάτρου – Κινηματογράφου</w:t>
      </w:r>
      <w:r w:rsidR="00FD47FC">
        <w:t xml:space="preserve"> </w:t>
      </w:r>
      <w:r w:rsidR="00FD47FC" w:rsidRPr="00E50AE7">
        <w:t xml:space="preserve"> </w:t>
      </w:r>
      <w:r w:rsidR="00FD47FC" w:rsidRPr="00B360B9">
        <w:t>“</w:t>
      </w:r>
      <w:r w:rsidR="00FD47FC">
        <w:rPr>
          <w:lang w:val="en-US"/>
        </w:rPr>
        <w:t>anagnorisis</w:t>
      </w:r>
      <w:r w:rsidR="00FD47FC" w:rsidRPr="00B360B9">
        <w:t>”</w:t>
      </w:r>
    </w:p>
    <w:p w:rsidR="00C4797D" w:rsidRPr="00E50AE7" w:rsidRDefault="00410667" w:rsidP="00653F69">
      <w:pPr>
        <w:pStyle w:val="a3"/>
        <w:numPr>
          <w:ilvl w:val="0"/>
          <w:numId w:val="9"/>
        </w:numPr>
        <w:jc w:val="both"/>
      </w:pPr>
      <w:r>
        <w:t xml:space="preserve">Εκπρόσωπος </w:t>
      </w:r>
      <w:r w:rsidR="00C4797D" w:rsidRPr="00E50AE7">
        <w:t>«Ακαδημίας Γραμμάτων και Τεχνών Θωμάς Μ</w:t>
      </w:r>
      <w:r w:rsidR="00DF28F3">
        <w:t xml:space="preserve">ανδακάσης» </w:t>
      </w:r>
      <w:r w:rsidR="00C4797D" w:rsidRPr="00E50AE7">
        <w:t xml:space="preserve"> </w:t>
      </w:r>
    </w:p>
    <w:p w:rsidR="00C4797D" w:rsidRPr="00E50AE7" w:rsidRDefault="00410667" w:rsidP="00653F69">
      <w:pPr>
        <w:pStyle w:val="a3"/>
        <w:numPr>
          <w:ilvl w:val="0"/>
          <w:numId w:val="9"/>
        </w:numPr>
        <w:jc w:val="both"/>
      </w:pPr>
      <w:r>
        <w:lastRenderedPageBreak/>
        <w:t xml:space="preserve">Εκπρόσωποι των </w:t>
      </w:r>
      <w:r w:rsidR="00963B2F" w:rsidRPr="00E50AE7">
        <w:t>Δικηγορικ</w:t>
      </w:r>
      <w:r w:rsidR="00076B7A">
        <w:t xml:space="preserve">ών </w:t>
      </w:r>
      <w:r w:rsidR="00963B2F" w:rsidRPr="00E50AE7">
        <w:t xml:space="preserve"> Συλλόγ</w:t>
      </w:r>
      <w:r w:rsidR="00076B7A">
        <w:t xml:space="preserve">ων Κοζάνης και </w:t>
      </w:r>
      <w:r w:rsidR="00963B2F" w:rsidRPr="00E50AE7">
        <w:t xml:space="preserve">  Καστοριάς</w:t>
      </w:r>
    </w:p>
    <w:p w:rsidR="00E13E8A" w:rsidRDefault="00E13E8A" w:rsidP="005C7C2F">
      <w:pPr>
        <w:spacing w:after="0" w:line="240" w:lineRule="auto"/>
        <w:ind w:firstLine="720"/>
        <w:jc w:val="both"/>
      </w:pPr>
      <w:r>
        <w:t xml:space="preserve">Η πρότασή μας, έχει ως στόχο να δημιουργήσει καινοτόμες προσεγγίσεις του Τεχνολογικού Τομέα Εκπαίδευσης  με δράσεις που θα αξιοποιούν </w:t>
      </w:r>
      <w:r w:rsidR="00996BD5">
        <w:t>«ΜΕΝΤΟΡΕΣ»</w:t>
      </w:r>
      <w:r w:rsidR="00996BD5" w:rsidRPr="00E50AE7">
        <w:t>,</w:t>
      </w:r>
      <w:r w:rsidR="00996BD5">
        <w:t xml:space="preserve"> </w:t>
      </w:r>
      <w:r>
        <w:t xml:space="preserve">στα διάφορα  επιστημονικά πεδία των Σχολών του ΤΕΙ Δυτικής Μακεδονίας,  για να συμβάλει </w:t>
      </w:r>
      <w:r w:rsidR="00996BD5">
        <w:t>στην κατανόηση και την διαμόρφωση της ατομικής και κατ’ επέκταση της συλλογικής αυτότητας</w:t>
      </w:r>
      <w:r>
        <w:t xml:space="preserve"> της Νεολαίας της Δυτικής Μακεδονίας</w:t>
      </w:r>
      <w:r w:rsidR="00996BD5">
        <w:t>.</w:t>
      </w:r>
      <w:r>
        <w:t xml:space="preserve"> </w:t>
      </w:r>
    </w:p>
    <w:p w:rsidR="00E13E8A" w:rsidRDefault="00E13E8A" w:rsidP="005C7C2F">
      <w:pPr>
        <w:spacing w:after="0" w:line="240" w:lineRule="auto"/>
        <w:ind w:firstLine="720"/>
        <w:jc w:val="both"/>
      </w:pPr>
      <w:r>
        <w:t>Τα προγ</w:t>
      </w:r>
      <w:r w:rsidR="00996BD5">
        <w:t xml:space="preserve">ράμματα </w:t>
      </w:r>
      <w:r>
        <w:t>που ήδη «τρέχουν» και εφαρμόζονται σε όλες τις Βαθμίδες Εκπαίδευσης,  όπως για παράδειγμα το «</w:t>
      </w:r>
      <w:r>
        <w:rPr>
          <w:lang w:val="en-US"/>
        </w:rPr>
        <w:t>Mentoring</w:t>
      </w:r>
      <w:r w:rsidRPr="00890D47">
        <w:t xml:space="preserve"> </w:t>
      </w:r>
      <w:r>
        <w:t>», το «ΕΥΖΗΝ», το  «</w:t>
      </w:r>
      <w:r>
        <w:rPr>
          <w:lang w:val="en-US"/>
        </w:rPr>
        <w:t>ERASMUS</w:t>
      </w:r>
      <w:r w:rsidRPr="005D3313">
        <w:t>+</w:t>
      </w:r>
      <w:r>
        <w:t xml:space="preserve">»,  το </w:t>
      </w:r>
      <w:r>
        <w:rPr>
          <w:lang w:val="en-US"/>
        </w:rPr>
        <w:t>e</w:t>
      </w:r>
      <w:r w:rsidRPr="00F60985">
        <w:t>-</w:t>
      </w:r>
      <w:r>
        <w:rPr>
          <w:lang w:val="en-US"/>
        </w:rPr>
        <w:t>Twwing</w:t>
      </w:r>
      <w:r w:rsidRPr="00B97511">
        <w:t xml:space="preserve">, </w:t>
      </w:r>
      <w:r w:rsidRPr="00F60985">
        <w:t xml:space="preserve"> </w:t>
      </w:r>
      <w:r>
        <w:t>το</w:t>
      </w:r>
      <w:r w:rsidRPr="002B4357">
        <w:t xml:space="preserve"> </w:t>
      </w:r>
      <w:r>
        <w:rPr>
          <w:lang w:val="en-US"/>
        </w:rPr>
        <w:t>Associations</w:t>
      </w:r>
      <w:r w:rsidRPr="002B4357">
        <w:t xml:space="preserve"> </w:t>
      </w:r>
      <w:r>
        <w:rPr>
          <w:lang w:val="en-US"/>
        </w:rPr>
        <w:t>School</w:t>
      </w:r>
      <w:r w:rsidRPr="002B4357">
        <w:t xml:space="preserve"> </w:t>
      </w:r>
      <w:r>
        <w:rPr>
          <w:lang w:val="en-US"/>
        </w:rPr>
        <w:t>Network</w:t>
      </w:r>
      <w:r w:rsidRPr="002B4357">
        <w:t xml:space="preserve"> (</w:t>
      </w:r>
      <w:r>
        <w:rPr>
          <w:lang w:val="en-US"/>
        </w:rPr>
        <w:t>ASPnet</w:t>
      </w:r>
      <w:r w:rsidRPr="002B4357">
        <w:t xml:space="preserve">) </w:t>
      </w:r>
      <w:r>
        <w:t xml:space="preserve">της </w:t>
      </w:r>
      <w:r>
        <w:rPr>
          <w:lang w:val="en-US"/>
        </w:rPr>
        <w:t>UNESCO</w:t>
      </w:r>
      <w:r>
        <w:t xml:space="preserve">, </w:t>
      </w:r>
      <w:r w:rsidR="00996BD5">
        <w:t xml:space="preserve">είναι </w:t>
      </w:r>
      <w:r>
        <w:t xml:space="preserve"> </w:t>
      </w:r>
      <w:r w:rsidR="009C2E9E">
        <w:t>«</w:t>
      </w:r>
      <w:r>
        <w:t>οι γέφυρες</w:t>
      </w:r>
      <w:r w:rsidR="009C2E9E">
        <w:t xml:space="preserve">»  </w:t>
      </w:r>
      <w:r>
        <w:t xml:space="preserve">που θα εκπαιδεύσουν και θα επαναφέρουν </w:t>
      </w:r>
      <w:r w:rsidR="009C2E9E">
        <w:t xml:space="preserve"> τον Άνθρωπο από το περιθώριο</w:t>
      </w:r>
      <w:r>
        <w:t xml:space="preserve"> </w:t>
      </w:r>
      <w:r w:rsidR="009C2E9E">
        <w:t xml:space="preserve"> στο κέντρο.</w:t>
      </w:r>
    </w:p>
    <w:p w:rsidR="00E13E8A" w:rsidRDefault="00E13E8A" w:rsidP="005C7C2F">
      <w:pPr>
        <w:spacing w:after="0" w:line="240" w:lineRule="auto"/>
        <w:ind w:firstLine="720"/>
        <w:jc w:val="both"/>
      </w:pPr>
    </w:p>
    <w:p w:rsidR="00996BD5" w:rsidRPr="00890D47" w:rsidRDefault="00996BD5" w:rsidP="005C7C2F">
      <w:pPr>
        <w:spacing w:after="0" w:line="240" w:lineRule="auto"/>
        <w:ind w:firstLine="720"/>
        <w:jc w:val="both"/>
      </w:pPr>
      <w:r>
        <w:t xml:space="preserve">Στην δεδομένη πρόταση </w:t>
      </w:r>
      <w:r w:rsidR="00890D47">
        <w:t xml:space="preserve"> </w:t>
      </w:r>
      <w:r w:rsidR="005C7C2F">
        <w:t xml:space="preserve">το πρόγραμμα </w:t>
      </w:r>
      <w:r>
        <w:t xml:space="preserve"> </w:t>
      </w:r>
      <w:r w:rsidR="005C7C2F">
        <w:t>«</w:t>
      </w:r>
      <w:r w:rsidR="006A1309">
        <w:t xml:space="preserve">Μέντορες Τριτοβάθμιας Εκπαίδευσης για μαθητές/μαθήτριες Β’ Λυκείου» </w:t>
      </w:r>
      <w:r w:rsidR="00890D47">
        <w:t xml:space="preserve"> μπορεί</w:t>
      </w:r>
      <w:r w:rsidR="00C7620B">
        <w:t xml:space="preserve"> </w:t>
      </w:r>
      <w:r w:rsidR="008368DE">
        <w:t>ενδεικτικά</w:t>
      </w:r>
      <w:r w:rsidR="00890D47">
        <w:t xml:space="preserve"> να ταυτιστεί</w:t>
      </w:r>
      <w:r w:rsidR="00F60985" w:rsidRPr="00F60985">
        <w:t xml:space="preserve"> </w:t>
      </w:r>
      <w:r w:rsidR="00F60985">
        <w:t xml:space="preserve">με την  «Πλάτωνος Απολογία Σωκράτη»   </w:t>
      </w:r>
    </w:p>
    <w:p w:rsidR="00996BD5" w:rsidRDefault="00996BD5" w:rsidP="00996BD5">
      <w:pPr>
        <w:spacing w:after="0" w:line="240" w:lineRule="auto"/>
        <w:jc w:val="both"/>
      </w:pPr>
    </w:p>
    <w:p w:rsidR="003A78FB" w:rsidRPr="003A78FB" w:rsidRDefault="003A78FB" w:rsidP="00E26902">
      <w:pPr>
        <w:ind w:firstLine="315"/>
        <w:jc w:val="both"/>
      </w:pPr>
      <w:r>
        <w:t>Σας γνωστοποιούμε</w:t>
      </w:r>
      <w:r w:rsidR="00527342">
        <w:t xml:space="preserve"> επίσης, </w:t>
      </w:r>
      <w:r>
        <w:t xml:space="preserve">ότι </w:t>
      </w:r>
      <w:r w:rsidR="005F421D">
        <w:t xml:space="preserve">την οικονομική διαχείριση των εισιτηρίων θα έχει  αποκλειστικά η </w:t>
      </w:r>
      <w:r>
        <w:t xml:space="preserve"> «</w:t>
      </w:r>
      <w:r>
        <w:rPr>
          <w:lang w:val="en-US"/>
        </w:rPr>
        <w:t>anagnorisis</w:t>
      </w:r>
      <w:r w:rsidR="008368DE">
        <w:t>»</w:t>
      </w:r>
      <w:r>
        <w:t>.</w:t>
      </w:r>
      <w:r w:rsidRPr="003A78FB">
        <w:t xml:space="preserve"> </w:t>
      </w:r>
    </w:p>
    <w:p w:rsidR="00963B2F" w:rsidRPr="000B2797" w:rsidRDefault="00963B2F" w:rsidP="00E26902">
      <w:pPr>
        <w:ind w:firstLine="315"/>
        <w:jc w:val="both"/>
      </w:pPr>
      <w:r w:rsidRPr="00E50AE7">
        <w:t xml:space="preserve"> Θα θέλαμε  να σας διαβεβαιώσουμε,  ότι θα σεβαστούμε τα προσωπικά δεδομένα των μαθητών που θα </w:t>
      </w:r>
      <w:r w:rsidR="005F421D">
        <w:t xml:space="preserve">συμμετάσχουν </w:t>
      </w:r>
      <w:r w:rsidRPr="00E50AE7">
        <w:t xml:space="preserve">κατά την διάρκεια </w:t>
      </w:r>
      <w:r w:rsidR="00FB3220">
        <w:t>σύντομης παρουσίασης (</w:t>
      </w:r>
      <w:r w:rsidR="00FB3220">
        <w:rPr>
          <w:lang w:val="en-US"/>
        </w:rPr>
        <w:t>after</w:t>
      </w:r>
      <w:r w:rsidR="00FB3220" w:rsidRPr="00FB3220">
        <w:t xml:space="preserve"> </w:t>
      </w:r>
      <w:r w:rsidR="00FB3220">
        <w:rPr>
          <w:lang w:val="en-US"/>
        </w:rPr>
        <w:t>event</w:t>
      </w:r>
      <w:r w:rsidR="00FB3220" w:rsidRPr="00FB3220">
        <w:t xml:space="preserve">)  </w:t>
      </w:r>
      <w:r w:rsidRPr="00E50AE7">
        <w:t>της εκδήλωσης</w:t>
      </w:r>
      <w:r w:rsidR="005F421D">
        <w:t xml:space="preserve">, την οποία </w:t>
      </w:r>
      <w:r w:rsidR="00FB3220">
        <w:t>θα αναλάβει Ομάδα του Ε</w:t>
      </w:r>
      <w:r w:rsidRPr="00E50AE7">
        <w:t xml:space="preserve">ργαστηρίου </w:t>
      </w:r>
      <w:r w:rsidRPr="00E50AE7">
        <w:rPr>
          <w:lang w:val="en-US"/>
        </w:rPr>
        <w:t>WEB</w:t>
      </w:r>
      <w:r w:rsidRPr="00E50AE7">
        <w:t xml:space="preserve"> </w:t>
      </w:r>
      <w:r w:rsidRPr="00E50AE7">
        <w:rPr>
          <w:lang w:val="en-US"/>
        </w:rPr>
        <w:t>TV</w:t>
      </w:r>
      <w:r w:rsidRPr="00E50AE7">
        <w:t xml:space="preserve"> </w:t>
      </w:r>
      <w:r w:rsidRPr="00E50AE7">
        <w:rPr>
          <w:lang w:val="en-US"/>
        </w:rPr>
        <w:t>KASTORIA</w:t>
      </w:r>
      <w:r w:rsidRPr="00E50AE7">
        <w:t xml:space="preserve"> του Τμήματος Ψηφιακών Μέσων και Επικοινωνίας του Τ</w:t>
      </w:r>
      <w:r w:rsidR="00FA1FCB">
        <w:t>.</w:t>
      </w:r>
      <w:r w:rsidRPr="00E50AE7">
        <w:t>Ε</w:t>
      </w:r>
      <w:r w:rsidR="00FA1FCB">
        <w:t>.</w:t>
      </w:r>
      <w:r w:rsidRPr="00E50AE7">
        <w:t>Ι</w:t>
      </w:r>
      <w:r w:rsidR="00FA1FCB">
        <w:t>.</w:t>
      </w:r>
      <w:r w:rsidRPr="00E50AE7">
        <w:t xml:space="preserve"> Δυτικής Μακεδονί</w:t>
      </w:r>
      <w:r w:rsidR="00FB3220">
        <w:t xml:space="preserve">ας στην Καστοριά, ενώ  για τις  </w:t>
      </w:r>
      <w:r w:rsidRPr="00E50AE7">
        <w:t>συνεντεύξεις θα επιλεγούν οι συνοδοί εκπαιδευτικοί ή ενήλικες μαθητές.</w:t>
      </w:r>
    </w:p>
    <w:p w:rsidR="00D028E4" w:rsidRDefault="000B2797" w:rsidP="00D028E4">
      <w:pPr>
        <w:jc w:val="both"/>
      </w:pPr>
      <w:r>
        <w:t xml:space="preserve"> </w:t>
      </w:r>
      <w:r w:rsidR="00F10636">
        <w:tab/>
      </w:r>
      <w:r w:rsidR="00662122">
        <w:t xml:space="preserve">Παράλληλα </w:t>
      </w:r>
      <w:r w:rsidR="00D028E4">
        <w:t xml:space="preserve">η ανάδειξη δεξιοτήτων των μαθητών μπορεί να αξιοποιηθεί δια μέσω </w:t>
      </w:r>
      <w:r w:rsidR="008368DE">
        <w:t>«</w:t>
      </w:r>
      <w:r w:rsidR="00D028E4">
        <w:t xml:space="preserve">Εικαστικών </w:t>
      </w:r>
      <w:r w:rsidR="00084C76">
        <w:t>Εργαστηρίων</w:t>
      </w:r>
      <w:r w:rsidR="008368DE">
        <w:t>»</w:t>
      </w:r>
      <w:r w:rsidR="00084C76">
        <w:t xml:space="preserve">, </w:t>
      </w:r>
      <w:r w:rsidR="00D028E4">
        <w:t xml:space="preserve">με τη συμμετοχή  σκιτσογράφων και ζωγράφων της </w:t>
      </w:r>
      <w:r w:rsidR="00F10636">
        <w:t>«Απολογίας»</w:t>
      </w:r>
      <w:r w:rsidR="008368DE">
        <w:t>. Η επανατροφοδότηση της δράσης αυτής</w:t>
      </w:r>
      <w:r w:rsidR="00D028E4">
        <w:t xml:space="preserve">  </w:t>
      </w:r>
      <w:r w:rsidR="00084C76">
        <w:t>μπορεί ν</w:t>
      </w:r>
      <w:r w:rsidR="00D028E4">
        <w:t xml:space="preserve">α </w:t>
      </w:r>
      <w:r w:rsidR="008368DE">
        <w:t xml:space="preserve">αξιοποιήσει με τη συνεργασία των δύο μερών </w:t>
      </w:r>
      <w:r w:rsidR="00084C76">
        <w:t xml:space="preserve"> τις Νέες </w:t>
      </w:r>
      <w:r w:rsidR="00D028E4">
        <w:t>Τεχνολογί</w:t>
      </w:r>
      <w:r w:rsidR="00084C76">
        <w:t>ες</w:t>
      </w:r>
      <w:r w:rsidR="008368DE">
        <w:t>.</w:t>
      </w:r>
      <w:r w:rsidR="00D028E4">
        <w:t xml:space="preserve"> </w:t>
      </w:r>
    </w:p>
    <w:p w:rsidR="007768FB" w:rsidRDefault="00D028E4" w:rsidP="00D028E4">
      <w:pPr>
        <w:ind w:firstLine="720"/>
        <w:jc w:val="both"/>
      </w:pPr>
      <w:r>
        <w:t>Η ε</w:t>
      </w:r>
      <w:r w:rsidR="007768FB">
        <w:t>πιτυχία τ</w:t>
      </w:r>
      <w:r w:rsidR="00084C76">
        <w:t xml:space="preserve">ου εγχειρήματος </w:t>
      </w:r>
      <w:r w:rsidR="007768FB">
        <w:t xml:space="preserve"> έγκειται στην εκπλήρωση των στόχων που θα τίθε</w:t>
      </w:r>
      <w:r w:rsidR="009A5F1C">
        <w:t>ν</w:t>
      </w:r>
      <w:r w:rsidR="007768FB">
        <w:t>ται κάθε φορά από τους εμπλεκόμενους φορείς</w:t>
      </w:r>
      <w:r>
        <w:t xml:space="preserve"> </w:t>
      </w:r>
      <w:r w:rsidR="007768FB">
        <w:t xml:space="preserve"> </w:t>
      </w:r>
      <w:r>
        <w:t xml:space="preserve">και </w:t>
      </w:r>
      <w:r w:rsidR="007768FB">
        <w:t xml:space="preserve"> μπορεί να αποτελέσει την </w:t>
      </w:r>
      <w:r w:rsidR="009A5F1C">
        <w:t>«</w:t>
      </w:r>
      <w:r w:rsidR="007768FB">
        <w:t>Βάση Δεδομένων</w:t>
      </w:r>
      <w:r w:rsidR="009A5F1C">
        <w:t>»</w:t>
      </w:r>
      <w:r w:rsidR="007768FB">
        <w:t xml:space="preserve"> για την «διαπολιτισμικ</w:t>
      </w:r>
      <w:r w:rsidR="00081553">
        <w:t xml:space="preserve">ή ζεύξη» Παιδείας και Πολιτισμό, </w:t>
      </w:r>
      <w:r w:rsidR="00084C76">
        <w:t xml:space="preserve"> όπου</w:t>
      </w:r>
      <w:r w:rsidR="008368DE">
        <w:t xml:space="preserve"> και όποτε αυτό θα εφαρμόζεται</w:t>
      </w:r>
      <w:r w:rsidR="00084C76">
        <w:t>.</w:t>
      </w:r>
      <w:r w:rsidR="007768FB">
        <w:t xml:space="preserve"> </w:t>
      </w:r>
    </w:p>
    <w:p w:rsidR="00C74F82" w:rsidRPr="00E50AE7" w:rsidRDefault="000B2797" w:rsidP="00E26902">
      <w:pPr>
        <w:jc w:val="both"/>
      </w:pPr>
      <w:r>
        <w:t xml:space="preserve">Σας </w:t>
      </w:r>
      <w:r w:rsidR="00E50AE7">
        <w:t xml:space="preserve"> ευχαριστούμε εκ των προτέρων και  παρακαλούμε για τις δικές σας ενέργειες.</w:t>
      </w:r>
    </w:p>
    <w:p w:rsidR="00C74F82" w:rsidRDefault="00C74F82" w:rsidP="00C74F82"/>
    <w:p w:rsidR="00DF28F3" w:rsidRPr="00DF28F3" w:rsidRDefault="00DF28F3" w:rsidP="00DF28F3">
      <w:pPr>
        <w:jc w:val="center"/>
        <w:rPr>
          <w:b/>
        </w:rPr>
      </w:pPr>
      <w:r w:rsidRPr="00DF28F3">
        <w:rPr>
          <w:b/>
        </w:rPr>
        <w:t>Με εκτίμηση</w:t>
      </w:r>
    </w:p>
    <w:p w:rsidR="00DF28F3" w:rsidRPr="00DF28F3" w:rsidRDefault="00DF28F3" w:rsidP="00DF28F3">
      <w:pPr>
        <w:ind w:left="2880" w:firstLine="720"/>
        <w:rPr>
          <w:b/>
        </w:rPr>
      </w:pPr>
      <w:r w:rsidRPr="00DF28F3">
        <w:rPr>
          <w:b/>
        </w:rPr>
        <w:t>Ο Πρόεδρος του Τ</w:t>
      </w:r>
      <w:r w:rsidR="00FA1FCB">
        <w:rPr>
          <w:b/>
        </w:rPr>
        <w:t>.</w:t>
      </w:r>
      <w:r w:rsidRPr="00DF28F3">
        <w:rPr>
          <w:b/>
        </w:rPr>
        <w:t>Ε</w:t>
      </w:r>
      <w:r w:rsidR="00FA1FCB">
        <w:rPr>
          <w:b/>
        </w:rPr>
        <w:t>.</w:t>
      </w:r>
      <w:r w:rsidRPr="00DF28F3">
        <w:rPr>
          <w:b/>
        </w:rPr>
        <w:t>Ι</w:t>
      </w:r>
      <w:r w:rsidR="00FA1FCB">
        <w:rPr>
          <w:b/>
        </w:rPr>
        <w:t>.</w:t>
      </w:r>
      <w:r w:rsidRPr="00DF28F3">
        <w:rPr>
          <w:b/>
        </w:rPr>
        <w:t xml:space="preserve"> Δυτικής Μακεδονίας</w:t>
      </w:r>
    </w:p>
    <w:p w:rsidR="00DF28F3" w:rsidRPr="00DF28F3" w:rsidRDefault="00DF28F3" w:rsidP="00DF28F3">
      <w:pPr>
        <w:ind w:left="2880" w:firstLine="720"/>
        <w:jc w:val="center"/>
        <w:rPr>
          <w:b/>
        </w:rPr>
      </w:pPr>
    </w:p>
    <w:p w:rsidR="00C93912" w:rsidRPr="00E50AE7" w:rsidRDefault="00DF28F3" w:rsidP="00371933">
      <w:pPr>
        <w:ind w:left="2880" w:firstLine="720"/>
        <w:rPr>
          <w:rFonts w:asciiTheme="majorHAnsi" w:hAnsiTheme="majorHAnsi"/>
        </w:rPr>
      </w:pPr>
      <w:r w:rsidRPr="00DF28F3">
        <w:rPr>
          <w:b/>
        </w:rPr>
        <w:t xml:space="preserve">          Νικόλαος Ασημόπουλος</w:t>
      </w:r>
    </w:p>
    <w:sectPr w:rsidR="00C93912" w:rsidRPr="00E50AE7" w:rsidSect="009C2E9E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96B"/>
    <w:multiLevelType w:val="hybridMultilevel"/>
    <w:tmpl w:val="14D0B5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D36CA"/>
    <w:multiLevelType w:val="hybridMultilevel"/>
    <w:tmpl w:val="7FC8843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7544F"/>
    <w:multiLevelType w:val="hybridMultilevel"/>
    <w:tmpl w:val="6BDA00B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</w:lvl>
    <w:lvl w:ilvl="2" w:tplc="04080005">
      <w:start w:val="1"/>
      <w:numFmt w:val="decimal"/>
      <w:lvlText w:val="%3."/>
      <w:lvlJc w:val="left"/>
      <w:pPr>
        <w:tabs>
          <w:tab w:val="num" w:pos="2475"/>
        </w:tabs>
        <w:ind w:left="2475" w:hanging="360"/>
      </w:pPr>
    </w:lvl>
    <w:lvl w:ilvl="3" w:tplc="0408000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80003">
      <w:start w:val="1"/>
      <w:numFmt w:val="decimal"/>
      <w:lvlText w:val="%5."/>
      <w:lvlJc w:val="left"/>
      <w:pPr>
        <w:tabs>
          <w:tab w:val="num" w:pos="3915"/>
        </w:tabs>
        <w:ind w:left="3915" w:hanging="360"/>
      </w:pPr>
    </w:lvl>
    <w:lvl w:ilvl="5" w:tplc="04080005">
      <w:start w:val="1"/>
      <w:numFmt w:val="decimal"/>
      <w:lvlText w:val="%6."/>
      <w:lvlJc w:val="left"/>
      <w:pPr>
        <w:tabs>
          <w:tab w:val="num" w:pos="4635"/>
        </w:tabs>
        <w:ind w:left="4635" w:hanging="360"/>
      </w:pPr>
    </w:lvl>
    <w:lvl w:ilvl="6" w:tplc="0408000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80003">
      <w:start w:val="1"/>
      <w:numFmt w:val="decimal"/>
      <w:lvlText w:val="%8."/>
      <w:lvlJc w:val="left"/>
      <w:pPr>
        <w:tabs>
          <w:tab w:val="num" w:pos="6075"/>
        </w:tabs>
        <w:ind w:left="6075" w:hanging="360"/>
      </w:pPr>
    </w:lvl>
    <w:lvl w:ilvl="8" w:tplc="04080005">
      <w:start w:val="1"/>
      <w:numFmt w:val="decimal"/>
      <w:lvlText w:val="%9."/>
      <w:lvlJc w:val="left"/>
      <w:pPr>
        <w:tabs>
          <w:tab w:val="num" w:pos="6795"/>
        </w:tabs>
        <w:ind w:left="6795" w:hanging="360"/>
      </w:pPr>
    </w:lvl>
  </w:abstractNum>
  <w:abstractNum w:abstractNumId="3">
    <w:nsid w:val="37AA318B"/>
    <w:multiLevelType w:val="hybridMultilevel"/>
    <w:tmpl w:val="13D2BB18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605FD0"/>
    <w:multiLevelType w:val="hybridMultilevel"/>
    <w:tmpl w:val="C9E62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A1B6B"/>
    <w:multiLevelType w:val="hybridMultilevel"/>
    <w:tmpl w:val="FDEC09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16305"/>
    <w:multiLevelType w:val="hybridMultilevel"/>
    <w:tmpl w:val="FAAC4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A2A79"/>
    <w:multiLevelType w:val="hybridMultilevel"/>
    <w:tmpl w:val="618EE4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A8D"/>
    <w:rsid w:val="0003650A"/>
    <w:rsid w:val="000376C2"/>
    <w:rsid w:val="0004500F"/>
    <w:rsid w:val="00051537"/>
    <w:rsid w:val="00064380"/>
    <w:rsid w:val="00072F88"/>
    <w:rsid w:val="00076B7A"/>
    <w:rsid w:val="00081553"/>
    <w:rsid w:val="00083236"/>
    <w:rsid w:val="00084C76"/>
    <w:rsid w:val="000B2797"/>
    <w:rsid w:val="000D2652"/>
    <w:rsid w:val="000E408A"/>
    <w:rsid w:val="00120390"/>
    <w:rsid w:val="00132ACE"/>
    <w:rsid w:val="00141349"/>
    <w:rsid w:val="00142F44"/>
    <w:rsid w:val="001B347F"/>
    <w:rsid w:val="001B4DC9"/>
    <w:rsid w:val="001C53E4"/>
    <w:rsid w:val="001D79E5"/>
    <w:rsid w:val="001D7EA1"/>
    <w:rsid w:val="001F1475"/>
    <w:rsid w:val="001F3273"/>
    <w:rsid w:val="00200A1D"/>
    <w:rsid w:val="00210327"/>
    <w:rsid w:val="00212A77"/>
    <w:rsid w:val="0022021A"/>
    <w:rsid w:val="00231169"/>
    <w:rsid w:val="00243D9D"/>
    <w:rsid w:val="0025009D"/>
    <w:rsid w:val="00253776"/>
    <w:rsid w:val="00275168"/>
    <w:rsid w:val="002A2C22"/>
    <w:rsid w:val="002B4357"/>
    <w:rsid w:val="00307DB8"/>
    <w:rsid w:val="00323383"/>
    <w:rsid w:val="00323C61"/>
    <w:rsid w:val="00325D27"/>
    <w:rsid w:val="00351E26"/>
    <w:rsid w:val="00366C73"/>
    <w:rsid w:val="00367A53"/>
    <w:rsid w:val="00371933"/>
    <w:rsid w:val="0038100B"/>
    <w:rsid w:val="003871B6"/>
    <w:rsid w:val="003971BC"/>
    <w:rsid w:val="003A6BAC"/>
    <w:rsid w:val="003A76C8"/>
    <w:rsid w:val="003A78FB"/>
    <w:rsid w:val="003C63F1"/>
    <w:rsid w:val="003D2FB6"/>
    <w:rsid w:val="003D4359"/>
    <w:rsid w:val="003F5A12"/>
    <w:rsid w:val="00404AA1"/>
    <w:rsid w:val="00406292"/>
    <w:rsid w:val="00410667"/>
    <w:rsid w:val="004144DF"/>
    <w:rsid w:val="00425666"/>
    <w:rsid w:val="0043697E"/>
    <w:rsid w:val="00437089"/>
    <w:rsid w:val="00437D67"/>
    <w:rsid w:val="0044123D"/>
    <w:rsid w:val="00450C30"/>
    <w:rsid w:val="0046590C"/>
    <w:rsid w:val="00474DBC"/>
    <w:rsid w:val="004A2936"/>
    <w:rsid w:val="004A4341"/>
    <w:rsid w:val="004A700E"/>
    <w:rsid w:val="004B0349"/>
    <w:rsid w:val="004C4383"/>
    <w:rsid w:val="004C45E4"/>
    <w:rsid w:val="004D7166"/>
    <w:rsid w:val="004D73B8"/>
    <w:rsid w:val="004E3DFA"/>
    <w:rsid w:val="00500D33"/>
    <w:rsid w:val="00504FCC"/>
    <w:rsid w:val="00523237"/>
    <w:rsid w:val="00527342"/>
    <w:rsid w:val="00550B16"/>
    <w:rsid w:val="0055402F"/>
    <w:rsid w:val="00557A21"/>
    <w:rsid w:val="00577EA7"/>
    <w:rsid w:val="005C7C2F"/>
    <w:rsid w:val="005D22C3"/>
    <w:rsid w:val="005D3313"/>
    <w:rsid w:val="005D3E70"/>
    <w:rsid w:val="005D56A5"/>
    <w:rsid w:val="005E083E"/>
    <w:rsid w:val="005E33A1"/>
    <w:rsid w:val="005F0A98"/>
    <w:rsid w:val="005F421D"/>
    <w:rsid w:val="005F5AC3"/>
    <w:rsid w:val="00653F69"/>
    <w:rsid w:val="00662122"/>
    <w:rsid w:val="006707D8"/>
    <w:rsid w:val="0067261E"/>
    <w:rsid w:val="006864EC"/>
    <w:rsid w:val="00687B98"/>
    <w:rsid w:val="006930F7"/>
    <w:rsid w:val="006A1309"/>
    <w:rsid w:val="006A7A35"/>
    <w:rsid w:val="006B523C"/>
    <w:rsid w:val="006B5FE1"/>
    <w:rsid w:val="006B78F7"/>
    <w:rsid w:val="006C6F92"/>
    <w:rsid w:val="006E6A8D"/>
    <w:rsid w:val="006F3030"/>
    <w:rsid w:val="00704904"/>
    <w:rsid w:val="00712509"/>
    <w:rsid w:val="00743AEE"/>
    <w:rsid w:val="00747AA7"/>
    <w:rsid w:val="007518AB"/>
    <w:rsid w:val="00754296"/>
    <w:rsid w:val="007766B6"/>
    <w:rsid w:val="007768FB"/>
    <w:rsid w:val="007954DD"/>
    <w:rsid w:val="007A2752"/>
    <w:rsid w:val="007E38AC"/>
    <w:rsid w:val="007E3A4E"/>
    <w:rsid w:val="007E6F77"/>
    <w:rsid w:val="007F2652"/>
    <w:rsid w:val="007F7CD3"/>
    <w:rsid w:val="007F7F62"/>
    <w:rsid w:val="00803678"/>
    <w:rsid w:val="008236A2"/>
    <w:rsid w:val="008239D1"/>
    <w:rsid w:val="008368DE"/>
    <w:rsid w:val="008473C7"/>
    <w:rsid w:val="00851E7E"/>
    <w:rsid w:val="00863E60"/>
    <w:rsid w:val="008805AB"/>
    <w:rsid w:val="008879C2"/>
    <w:rsid w:val="00890D47"/>
    <w:rsid w:val="00894B2E"/>
    <w:rsid w:val="00894D1A"/>
    <w:rsid w:val="008B05A6"/>
    <w:rsid w:val="008C0841"/>
    <w:rsid w:val="008D001C"/>
    <w:rsid w:val="008E6ACB"/>
    <w:rsid w:val="008F474E"/>
    <w:rsid w:val="0093191B"/>
    <w:rsid w:val="009377B1"/>
    <w:rsid w:val="0094224C"/>
    <w:rsid w:val="00946BF4"/>
    <w:rsid w:val="00963399"/>
    <w:rsid w:val="00963B2F"/>
    <w:rsid w:val="00974B6E"/>
    <w:rsid w:val="00983573"/>
    <w:rsid w:val="00996BD5"/>
    <w:rsid w:val="009A506E"/>
    <w:rsid w:val="009A5F1C"/>
    <w:rsid w:val="009C2E9E"/>
    <w:rsid w:val="009C440E"/>
    <w:rsid w:val="009C651D"/>
    <w:rsid w:val="009F7C7C"/>
    <w:rsid w:val="00A27FF6"/>
    <w:rsid w:val="00A37CBB"/>
    <w:rsid w:val="00A401BD"/>
    <w:rsid w:val="00A45583"/>
    <w:rsid w:val="00A4588E"/>
    <w:rsid w:val="00A4598C"/>
    <w:rsid w:val="00A46F51"/>
    <w:rsid w:val="00A473FE"/>
    <w:rsid w:val="00A77BFC"/>
    <w:rsid w:val="00A93829"/>
    <w:rsid w:val="00A9731F"/>
    <w:rsid w:val="00AA3477"/>
    <w:rsid w:val="00AA6620"/>
    <w:rsid w:val="00AA7691"/>
    <w:rsid w:val="00AB1838"/>
    <w:rsid w:val="00AC1CBE"/>
    <w:rsid w:val="00AC7D1C"/>
    <w:rsid w:val="00AF26AC"/>
    <w:rsid w:val="00B008BB"/>
    <w:rsid w:val="00B03520"/>
    <w:rsid w:val="00B10FFE"/>
    <w:rsid w:val="00B1755E"/>
    <w:rsid w:val="00B2739C"/>
    <w:rsid w:val="00B323CD"/>
    <w:rsid w:val="00B35A69"/>
    <w:rsid w:val="00B360B9"/>
    <w:rsid w:val="00B371DC"/>
    <w:rsid w:val="00B42696"/>
    <w:rsid w:val="00B83504"/>
    <w:rsid w:val="00B970EC"/>
    <w:rsid w:val="00B97511"/>
    <w:rsid w:val="00BC467C"/>
    <w:rsid w:val="00BD398D"/>
    <w:rsid w:val="00BF56AF"/>
    <w:rsid w:val="00C011CD"/>
    <w:rsid w:val="00C10609"/>
    <w:rsid w:val="00C22BA4"/>
    <w:rsid w:val="00C3037D"/>
    <w:rsid w:val="00C30A5B"/>
    <w:rsid w:val="00C4797D"/>
    <w:rsid w:val="00C55F67"/>
    <w:rsid w:val="00C64E2A"/>
    <w:rsid w:val="00C6596A"/>
    <w:rsid w:val="00C711CF"/>
    <w:rsid w:val="00C74F82"/>
    <w:rsid w:val="00C7620B"/>
    <w:rsid w:val="00C77AAE"/>
    <w:rsid w:val="00C93912"/>
    <w:rsid w:val="00C97473"/>
    <w:rsid w:val="00CC02E1"/>
    <w:rsid w:val="00CC3CA5"/>
    <w:rsid w:val="00CC560E"/>
    <w:rsid w:val="00CE5CD5"/>
    <w:rsid w:val="00CE7A09"/>
    <w:rsid w:val="00D025FF"/>
    <w:rsid w:val="00D028E4"/>
    <w:rsid w:val="00D207D2"/>
    <w:rsid w:val="00D40916"/>
    <w:rsid w:val="00D655FD"/>
    <w:rsid w:val="00D72B20"/>
    <w:rsid w:val="00DA49F3"/>
    <w:rsid w:val="00DE760A"/>
    <w:rsid w:val="00DF28F3"/>
    <w:rsid w:val="00DF3C31"/>
    <w:rsid w:val="00DF3E24"/>
    <w:rsid w:val="00E13E8A"/>
    <w:rsid w:val="00E209DF"/>
    <w:rsid w:val="00E26902"/>
    <w:rsid w:val="00E50AE7"/>
    <w:rsid w:val="00E71725"/>
    <w:rsid w:val="00E87FA5"/>
    <w:rsid w:val="00EE10DA"/>
    <w:rsid w:val="00EE4B9B"/>
    <w:rsid w:val="00EF2907"/>
    <w:rsid w:val="00F10636"/>
    <w:rsid w:val="00F15301"/>
    <w:rsid w:val="00F21069"/>
    <w:rsid w:val="00F36BD4"/>
    <w:rsid w:val="00F443E2"/>
    <w:rsid w:val="00F464A5"/>
    <w:rsid w:val="00F514ED"/>
    <w:rsid w:val="00F51E83"/>
    <w:rsid w:val="00F53020"/>
    <w:rsid w:val="00F60985"/>
    <w:rsid w:val="00FA0762"/>
    <w:rsid w:val="00FA1FCB"/>
    <w:rsid w:val="00FB3220"/>
    <w:rsid w:val="00FC0A25"/>
    <w:rsid w:val="00FC3A76"/>
    <w:rsid w:val="00FC70D8"/>
    <w:rsid w:val="00FD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CD"/>
  </w:style>
  <w:style w:type="paragraph" w:styleId="3">
    <w:name w:val="heading 3"/>
    <w:basedOn w:val="a"/>
    <w:next w:val="a"/>
    <w:link w:val="3Char"/>
    <w:unhideWhenUsed/>
    <w:qFormat/>
    <w:rsid w:val="006864E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B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7F62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6864E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Default">
    <w:name w:val="Default"/>
    <w:rsid w:val="00142F4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5">
    <w:name w:val="No Spacing"/>
    <w:uiPriority w:val="1"/>
    <w:qFormat/>
    <w:rsid w:val="00142F44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basedOn w:val="a0"/>
    <w:unhideWhenUsed/>
    <w:rsid w:val="00C74F82"/>
    <w:rPr>
      <w:color w:val="0000FF"/>
      <w:u w:val="single"/>
    </w:rPr>
  </w:style>
  <w:style w:type="table" w:styleId="a6">
    <w:name w:val="Table Grid"/>
    <w:basedOn w:val="a1"/>
    <w:uiPriority w:val="59"/>
    <w:rsid w:val="008D0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FB95D-00B6-4748-B051-CC0886EB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716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newPC2015_1</dc:creator>
  <cp:lastModifiedBy>newPC2015_4</cp:lastModifiedBy>
  <cp:revision>3</cp:revision>
  <cp:lastPrinted>2016-10-14T14:18:00Z</cp:lastPrinted>
  <dcterms:created xsi:type="dcterms:W3CDTF">2016-11-11T08:04:00Z</dcterms:created>
  <dcterms:modified xsi:type="dcterms:W3CDTF">2016-11-11T08:13:00Z</dcterms:modified>
</cp:coreProperties>
</file>