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610" w:type="dxa"/>
        <w:jc w:val="center"/>
        <w:tblBorders>
          <w:bottom w:val="single" w:sz="4" w:space="0" w:color="auto"/>
        </w:tblBorders>
        <w:tblLook w:val="04A0"/>
      </w:tblPr>
      <w:tblGrid>
        <w:gridCol w:w="2011"/>
        <w:gridCol w:w="845"/>
        <w:gridCol w:w="1075"/>
        <w:gridCol w:w="11"/>
        <w:gridCol w:w="1744"/>
        <w:gridCol w:w="899"/>
        <w:gridCol w:w="418"/>
        <w:gridCol w:w="1954"/>
        <w:gridCol w:w="482"/>
        <w:gridCol w:w="2446"/>
      </w:tblGrid>
      <w:tr w:rsidR="00683624" w:rsidTr="00494074">
        <w:trPr>
          <w:jc w:val="center"/>
        </w:trPr>
        <w:tc>
          <w:tcPr>
            <w:tcW w:w="2236" w:type="dxa"/>
            <w:vAlign w:val="center"/>
          </w:tcPr>
          <w:p w:rsidR="00683624" w:rsidRPr="00935591" w:rsidRDefault="00494074" w:rsidP="00683624">
            <w:pPr>
              <w:spacing w:after="0" w:line="240" w:lineRule="auto"/>
              <w:jc w:val="center"/>
              <w:rPr>
                <w:highlight w:val="yellow"/>
                <w:lang w:val="en-US"/>
              </w:rPr>
            </w:pPr>
            <w:r>
              <w:rPr>
                <w:noProof/>
                <w:lang w:eastAsia="el-GR"/>
              </w:rPr>
              <w:drawing>
                <wp:inline distT="0" distB="0" distL="0" distR="0">
                  <wp:extent cx="971550" cy="838200"/>
                  <wp:effectExtent l="19050" t="0" r="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71550" cy="838200"/>
                          </a:xfrm>
                          <a:prstGeom prst="rect">
                            <a:avLst/>
                          </a:prstGeom>
                          <a:noFill/>
                          <a:ln w="9525">
                            <a:noFill/>
                            <a:miter lim="800000"/>
                            <a:headEnd/>
                            <a:tailEnd/>
                          </a:ln>
                        </pic:spPr>
                      </pic:pic>
                    </a:graphicData>
                  </a:graphic>
                </wp:inline>
              </w:drawing>
            </w:r>
          </w:p>
        </w:tc>
        <w:tc>
          <w:tcPr>
            <w:tcW w:w="1886" w:type="dxa"/>
            <w:gridSpan w:val="2"/>
            <w:vAlign w:val="center"/>
          </w:tcPr>
          <w:p w:rsidR="00683624" w:rsidRPr="00935591" w:rsidRDefault="00494074" w:rsidP="00683624">
            <w:pPr>
              <w:spacing w:after="0" w:line="240" w:lineRule="auto"/>
              <w:jc w:val="center"/>
              <w:rPr>
                <w:rFonts w:ascii="Bradley Hand ITC" w:hAnsi="Bradley Hand ITC"/>
                <w:b/>
                <w:sz w:val="32"/>
                <w:szCs w:val="32"/>
                <w:lang w:val="en-US"/>
              </w:rPr>
            </w:pPr>
            <w:r>
              <w:rPr>
                <w:rFonts w:ascii="Bradley Hand ITC" w:hAnsi="Bradley Hand ITC"/>
                <w:b/>
                <w:noProof/>
                <w:sz w:val="32"/>
                <w:szCs w:val="32"/>
                <w:lang w:eastAsia="el-GR"/>
              </w:rPr>
              <w:drawing>
                <wp:inline distT="0" distB="0" distL="0" distR="0">
                  <wp:extent cx="981075" cy="685800"/>
                  <wp:effectExtent l="19050" t="0" r="9525" b="0"/>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81075" cy="685800"/>
                          </a:xfrm>
                          <a:prstGeom prst="rect">
                            <a:avLst/>
                          </a:prstGeom>
                          <a:noFill/>
                          <a:ln w="9525">
                            <a:noFill/>
                            <a:miter lim="800000"/>
                            <a:headEnd/>
                            <a:tailEnd/>
                          </a:ln>
                        </pic:spPr>
                      </pic:pic>
                    </a:graphicData>
                  </a:graphic>
                </wp:inline>
              </w:drawing>
            </w:r>
          </w:p>
        </w:tc>
        <w:tc>
          <w:tcPr>
            <w:tcW w:w="2119" w:type="dxa"/>
            <w:gridSpan w:val="3"/>
            <w:vAlign w:val="center"/>
          </w:tcPr>
          <w:p w:rsidR="00683624" w:rsidRPr="00935591" w:rsidRDefault="00F8181A" w:rsidP="00683624">
            <w:pPr>
              <w:spacing w:after="0" w:line="240" w:lineRule="auto"/>
              <w:jc w:val="center"/>
              <w:rPr>
                <w:rFonts w:ascii="Bradley Hand ITC" w:hAnsi="Bradley Hand ITC"/>
                <w:b/>
                <w:sz w:val="32"/>
                <w:szCs w:val="32"/>
                <w:highlight w:val="yellow"/>
                <w:lang w:val="en-US"/>
              </w:rPr>
            </w:pPr>
            <w:r w:rsidRPr="00F8181A">
              <w:rPr>
                <w:rFonts w:ascii="Bradley Hand ITC" w:hAnsi="Bradley Hand ITC"/>
                <w:b/>
                <w:noProof/>
                <w:sz w:val="32"/>
                <w:szCs w:val="32"/>
                <w:lang w:eastAsia="el-GR"/>
              </w:rPr>
              <w:drawing>
                <wp:inline distT="0" distB="0" distL="0" distR="0">
                  <wp:extent cx="1362710" cy="352425"/>
                  <wp:effectExtent l="19050" t="0" r="889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print"/>
                          <a:srcRect/>
                          <a:stretch>
                            <a:fillRect/>
                          </a:stretch>
                        </pic:blipFill>
                        <pic:spPr bwMode="auto">
                          <a:xfrm>
                            <a:off x="0" y="0"/>
                            <a:ext cx="1362710" cy="352425"/>
                          </a:xfrm>
                          <a:prstGeom prst="rect">
                            <a:avLst/>
                          </a:prstGeom>
                          <a:noFill/>
                          <a:ln w="9525">
                            <a:noFill/>
                            <a:miter lim="800000"/>
                            <a:headEnd/>
                            <a:tailEnd/>
                          </a:ln>
                        </pic:spPr>
                      </pic:pic>
                    </a:graphicData>
                  </a:graphic>
                </wp:inline>
              </w:drawing>
            </w:r>
          </w:p>
        </w:tc>
        <w:tc>
          <w:tcPr>
            <w:tcW w:w="2268" w:type="dxa"/>
            <w:gridSpan w:val="2"/>
            <w:vAlign w:val="center"/>
          </w:tcPr>
          <w:p w:rsidR="00683624" w:rsidRPr="009F71CF" w:rsidRDefault="00F8181A" w:rsidP="00805AB1">
            <w:pPr>
              <w:spacing w:after="0" w:line="240" w:lineRule="auto"/>
              <w:jc w:val="center"/>
              <w:rPr>
                <w:b/>
                <w:noProof/>
                <w:sz w:val="32"/>
                <w:szCs w:val="32"/>
                <w:lang w:eastAsia="el-GR"/>
              </w:rPr>
            </w:pPr>
            <w:r w:rsidRPr="00F8181A">
              <w:rPr>
                <w:b/>
                <w:noProof/>
                <w:sz w:val="32"/>
                <w:szCs w:val="32"/>
                <w:lang w:eastAsia="el-GR"/>
              </w:rPr>
              <w:drawing>
                <wp:inline distT="0" distB="0" distL="0" distR="0">
                  <wp:extent cx="809625" cy="619125"/>
                  <wp:effectExtent l="19050" t="0" r="9525" b="0"/>
                  <wp:docPr id="3" name="Afbeelding 3" descr="C:\Users\hvangossum\AppData\Local\Microsoft\Windows\Temporary Internet Files\Content.Outlook\6A82F6H7\Logo_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hvangossum\AppData\Local\Microsoft\Windows\Temporary Internet Files\Content.Outlook\6A82F6H7\Logo_4 (3).JPG"/>
                          <pic:cNvPicPr>
                            <a:picLocks noChangeAspect="1" noChangeArrowheads="1"/>
                          </pic:cNvPicPr>
                        </pic:nvPicPr>
                        <pic:blipFill>
                          <a:blip r:embed="rId11" cstate="print"/>
                          <a:srcRect/>
                          <a:stretch>
                            <a:fillRect/>
                          </a:stretch>
                        </pic:blipFill>
                        <pic:spPr bwMode="auto">
                          <a:xfrm>
                            <a:off x="0" y="0"/>
                            <a:ext cx="809625" cy="619125"/>
                          </a:xfrm>
                          <a:prstGeom prst="rect">
                            <a:avLst/>
                          </a:prstGeom>
                          <a:noFill/>
                          <a:ln w="9525">
                            <a:noFill/>
                            <a:miter lim="800000"/>
                            <a:headEnd/>
                            <a:tailEnd/>
                          </a:ln>
                        </pic:spPr>
                      </pic:pic>
                    </a:graphicData>
                  </a:graphic>
                </wp:inline>
              </w:drawing>
            </w:r>
          </w:p>
        </w:tc>
        <w:tc>
          <w:tcPr>
            <w:tcW w:w="3101" w:type="dxa"/>
            <w:gridSpan w:val="2"/>
            <w:vAlign w:val="center"/>
          </w:tcPr>
          <w:p w:rsidR="00683624" w:rsidRPr="00935591" w:rsidRDefault="00494074" w:rsidP="00805AB1">
            <w:pPr>
              <w:spacing w:after="0" w:line="240" w:lineRule="auto"/>
              <w:jc w:val="center"/>
              <w:rPr>
                <w:highlight w:val="yellow"/>
                <w:lang w:val="en-US"/>
              </w:rPr>
            </w:pPr>
            <w:r>
              <w:rPr>
                <w:rFonts w:cs="Courier New"/>
                <w:b/>
                <w:noProof/>
                <w:color w:val="000000"/>
                <w:lang w:eastAsia="el-GR"/>
              </w:rPr>
              <w:drawing>
                <wp:inline distT="0" distB="0" distL="0" distR="0">
                  <wp:extent cx="1524000" cy="533400"/>
                  <wp:effectExtent l="19050" t="0" r="0" b="0"/>
                  <wp:docPr id="210" name="Εικόνα 210" descr="C:\Users\user\Desktop\Documents\DIMOSIEFSEIS\2015_Prespa_Workshop\Green Week 2015_branding_material\In English\stamp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Desktop\Documents\DIMOSIEFSEIS\2015_Prespa_Workshop\Green Week 2015_branding_material\In English\stamp_en.jpg"/>
                          <pic:cNvPicPr>
                            <a:picLocks noChangeAspect="1" noChangeArrowheads="1"/>
                          </pic:cNvPicPr>
                        </pic:nvPicPr>
                        <pic:blipFill>
                          <a:blip r:embed="rId12" cstate="print"/>
                          <a:srcRect/>
                          <a:stretch>
                            <a:fillRect/>
                          </a:stretch>
                        </pic:blipFill>
                        <pic:spPr bwMode="auto">
                          <a:xfrm>
                            <a:off x="0" y="0"/>
                            <a:ext cx="1524000" cy="533400"/>
                          </a:xfrm>
                          <a:prstGeom prst="rect">
                            <a:avLst/>
                          </a:prstGeom>
                          <a:noFill/>
                          <a:ln w="9525">
                            <a:noFill/>
                            <a:miter lim="800000"/>
                            <a:headEnd/>
                            <a:tailEnd/>
                          </a:ln>
                        </pic:spPr>
                      </pic:pic>
                    </a:graphicData>
                  </a:graphic>
                </wp:inline>
              </w:drawing>
            </w:r>
          </w:p>
        </w:tc>
      </w:tr>
      <w:tr w:rsidR="00683624" w:rsidRPr="00FB2D7B" w:rsidTr="00494074">
        <w:trPr>
          <w:trHeight w:val="639"/>
          <w:jc w:val="center"/>
        </w:trPr>
        <w:tc>
          <w:tcPr>
            <w:tcW w:w="3081" w:type="dxa"/>
            <w:gridSpan w:val="2"/>
            <w:vAlign w:val="center"/>
          </w:tcPr>
          <w:p w:rsidR="00683624" w:rsidRPr="00FB2D7B" w:rsidRDefault="00494074" w:rsidP="00683624">
            <w:pPr>
              <w:spacing w:after="0" w:line="240" w:lineRule="auto"/>
              <w:jc w:val="center"/>
              <w:rPr>
                <w:b/>
                <w:sz w:val="32"/>
                <w:szCs w:val="32"/>
              </w:rPr>
            </w:pPr>
            <w:r>
              <w:rPr>
                <w:noProof/>
                <w:lang w:eastAsia="el-GR"/>
              </w:rPr>
              <w:drawing>
                <wp:inline distT="0" distB="0" distL="0" distR="0">
                  <wp:extent cx="1647825" cy="698816"/>
                  <wp:effectExtent l="19050" t="0" r="9525" b="0"/>
                  <wp:docPr id="214" name="Εικόνα 214" descr="http://195.230.102.189/spp/images/stories/articles/Life_fysi/prespa%20logo%20gr%20wit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95.230.102.189/spp/images/stories/articles/Life_fysi/prespa%20logo%20gr%20without.jpg"/>
                          <pic:cNvPicPr>
                            <a:picLocks noChangeAspect="1" noChangeArrowheads="1"/>
                          </pic:cNvPicPr>
                        </pic:nvPicPr>
                        <pic:blipFill>
                          <a:blip r:embed="rId13" cstate="print"/>
                          <a:srcRect/>
                          <a:stretch>
                            <a:fillRect/>
                          </a:stretch>
                        </pic:blipFill>
                        <pic:spPr bwMode="auto">
                          <a:xfrm>
                            <a:off x="0" y="0"/>
                            <a:ext cx="1647825" cy="698816"/>
                          </a:xfrm>
                          <a:prstGeom prst="rect">
                            <a:avLst/>
                          </a:prstGeom>
                          <a:noFill/>
                          <a:ln w="9525">
                            <a:noFill/>
                            <a:miter lim="800000"/>
                            <a:headEnd/>
                            <a:tailEnd/>
                          </a:ln>
                        </pic:spPr>
                      </pic:pic>
                    </a:graphicData>
                  </a:graphic>
                </wp:inline>
              </w:drawing>
            </w:r>
          </w:p>
        </w:tc>
        <w:tc>
          <w:tcPr>
            <w:tcW w:w="1050" w:type="dxa"/>
            <w:gridSpan w:val="2"/>
            <w:vAlign w:val="center"/>
          </w:tcPr>
          <w:p w:rsidR="00683624" w:rsidRPr="00FB2D7B" w:rsidRDefault="00494074" w:rsidP="00683624">
            <w:pPr>
              <w:spacing w:after="0" w:line="240" w:lineRule="auto"/>
              <w:jc w:val="center"/>
              <w:rPr>
                <w:b/>
                <w:sz w:val="32"/>
                <w:szCs w:val="32"/>
              </w:rPr>
            </w:pPr>
            <w:r>
              <w:rPr>
                <w:noProof/>
                <w:lang w:eastAsia="el-GR"/>
              </w:rPr>
              <w:drawing>
                <wp:inline distT="0" distB="0" distL="0" distR="0">
                  <wp:extent cx="533400" cy="628650"/>
                  <wp:effectExtent l="19050" t="0" r="0" b="0"/>
                  <wp:docPr id="211" name="Εικόνα 2" descr="http://www.teilar.gr/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teilar.gr/images/logo.jpg"/>
                          <pic:cNvPicPr>
                            <a:picLocks noChangeAspect="1" noChangeArrowheads="1"/>
                          </pic:cNvPicPr>
                        </pic:nvPicPr>
                        <pic:blipFill>
                          <a:blip r:embed="rId14" cstate="print"/>
                          <a:srcRect/>
                          <a:stretch>
                            <a:fillRect/>
                          </a:stretch>
                        </pic:blipFill>
                        <pic:spPr bwMode="auto">
                          <a:xfrm>
                            <a:off x="0" y="0"/>
                            <a:ext cx="533400" cy="628650"/>
                          </a:xfrm>
                          <a:prstGeom prst="rect">
                            <a:avLst/>
                          </a:prstGeom>
                          <a:noFill/>
                          <a:ln w="9525">
                            <a:noFill/>
                            <a:miter lim="800000"/>
                            <a:headEnd/>
                            <a:tailEnd/>
                          </a:ln>
                        </pic:spPr>
                      </pic:pic>
                    </a:graphicData>
                  </a:graphic>
                </wp:inline>
              </w:drawing>
            </w:r>
          </w:p>
        </w:tc>
        <w:tc>
          <w:tcPr>
            <w:tcW w:w="1211" w:type="dxa"/>
            <w:vAlign w:val="center"/>
          </w:tcPr>
          <w:p w:rsidR="00683624" w:rsidRPr="00FB2D7B" w:rsidRDefault="00494074" w:rsidP="00683624">
            <w:pPr>
              <w:spacing w:after="0" w:line="240" w:lineRule="auto"/>
              <w:jc w:val="center"/>
              <w:rPr>
                <w:b/>
                <w:sz w:val="32"/>
                <w:szCs w:val="32"/>
              </w:rPr>
            </w:pPr>
            <w:r>
              <w:rPr>
                <w:b/>
                <w:noProof/>
                <w:sz w:val="32"/>
                <w:szCs w:val="32"/>
                <w:lang w:eastAsia="el-GR"/>
              </w:rPr>
              <w:drawing>
                <wp:inline distT="0" distB="0" distL="0" distR="0">
                  <wp:extent cx="600075" cy="423582"/>
                  <wp:effectExtent l="19050" t="0" r="9525" b="0"/>
                  <wp:docPr id="2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5" cstate="print"/>
                          <a:srcRect/>
                          <a:stretch>
                            <a:fillRect/>
                          </a:stretch>
                        </pic:blipFill>
                        <pic:spPr bwMode="auto">
                          <a:xfrm>
                            <a:off x="0" y="0"/>
                            <a:ext cx="600075" cy="423582"/>
                          </a:xfrm>
                          <a:prstGeom prst="rect">
                            <a:avLst/>
                          </a:prstGeom>
                          <a:noFill/>
                          <a:ln w="9525">
                            <a:noFill/>
                            <a:miter lim="800000"/>
                            <a:headEnd/>
                            <a:tailEnd/>
                          </a:ln>
                        </pic:spPr>
                      </pic:pic>
                    </a:graphicData>
                  </a:graphic>
                </wp:inline>
              </w:drawing>
            </w:r>
          </w:p>
          <w:p w:rsidR="00683624" w:rsidRPr="00FB2D7B" w:rsidRDefault="00683624" w:rsidP="00683624">
            <w:pPr>
              <w:autoSpaceDE w:val="0"/>
              <w:autoSpaceDN w:val="0"/>
              <w:adjustRightInd w:val="0"/>
              <w:spacing w:after="0" w:line="240" w:lineRule="auto"/>
              <w:jc w:val="center"/>
              <w:rPr>
                <w:rFonts w:ascii="Calibri,Bold" w:hAnsi="Calibri,Bold" w:cs="Calibri,Bold"/>
                <w:b/>
                <w:bCs/>
                <w:sz w:val="16"/>
                <w:szCs w:val="16"/>
              </w:rPr>
            </w:pPr>
            <w:r w:rsidRPr="00FB2D7B">
              <w:rPr>
                <w:rFonts w:ascii="Calibri,Bold" w:hAnsi="Calibri,Bold" w:cs="Calibri,Bold"/>
                <w:b/>
                <w:bCs/>
                <w:sz w:val="16"/>
                <w:szCs w:val="16"/>
              </w:rPr>
              <w:t>ΦΟΡΕΑΣ ΔΙΑΧΕΙΡΙΣΗΣ</w:t>
            </w:r>
          </w:p>
          <w:p w:rsidR="00683624" w:rsidRPr="00FB2D7B" w:rsidRDefault="00683624" w:rsidP="00683624">
            <w:pPr>
              <w:spacing w:after="0" w:line="240" w:lineRule="auto"/>
              <w:jc w:val="center"/>
              <w:rPr>
                <w:b/>
                <w:sz w:val="32"/>
                <w:szCs w:val="32"/>
              </w:rPr>
            </w:pPr>
            <w:r w:rsidRPr="00FB2D7B">
              <w:rPr>
                <w:rFonts w:ascii="Calibri,Bold" w:hAnsi="Calibri,Bold" w:cs="Calibri,Bold"/>
                <w:b/>
                <w:bCs/>
                <w:sz w:val="16"/>
                <w:szCs w:val="16"/>
              </w:rPr>
              <w:t>ΕΘΝΙΚΟΥ ΠΑΡΚΟΥ ΠΡΕΣΠΩΝ</w:t>
            </w:r>
          </w:p>
        </w:tc>
        <w:tc>
          <w:tcPr>
            <w:tcW w:w="1317" w:type="dxa"/>
            <w:gridSpan w:val="2"/>
            <w:vAlign w:val="center"/>
          </w:tcPr>
          <w:p w:rsidR="00683624" w:rsidRPr="00215B1D" w:rsidRDefault="00683624" w:rsidP="00683624">
            <w:pPr>
              <w:spacing w:after="0" w:line="240" w:lineRule="auto"/>
              <w:jc w:val="center"/>
              <w:rPr>
                <w:b/>
                <w:sz w:val="28"/>
                <w:szCs w:val="28"/>
              </w:rPr>
            </w:pPr>
            <w:r w:rsidRPr="00215B1D">
              <w:rPr>
                <w:b/>
                <w:sz w:val="28"/>
                <w:szCs w:val="28"/>
              </w:rPr>
              <w:t>Δήμος Πρεσπών</w:t>
            </w:r>
          </w:p>
        </w:tc>
        <w:tc>
          <w:tcPr>
            <w:tcW w:w="2385" w:type="dxa"/>
            <w:gridSpan w:val="2"/>
            <w:vAlign w:val="center"/>
          </w:tcPr>
          <w:p w:rsidR="00683624" w:rsidRPr="00FB2D7B" w:rsidRDefault="00494074" w:rsidP="00683624">
            <w:pPr>
              <w:spacing w:after="0" w:line="240" w:lineRule="auto"/>
              <w:jc w:val="center"/>
              <w:rPr>
                <w:b/>
                <w:sz w:val="32"/>
                <w:szCs w:val="32"/>
              </w:rPr>
            </w:pPr>
            <w:r>
              <w:rPr>
                <w:noProof/>
                <w:lang w:eastAsia="el-GR"/>
              </w:rPr>
              <w:drawing>
                <wp:inline distT="0" distB="0" distL="0" distR="0">
                  <wp:extent cx="1381125" cy="447675"/>
                  <wp:effectExtent l="19050" t="0" r="9525" b="0"/>
                  <wp:docPr id="213" name="Εικόνα 5" descr="http://www.elet.gr/pages/wp-content/uploads/logo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elet.gr/pages/wp-content/uploads/logo_NEW.gif"/>
                          <pic:cNvPicPr>
                            <a:picLocks noChangeAspect="1" noChangeArrowheads="1"/>
                          </pic:cNvPicPr>
                        </pic:nvPicPr>
                        <pic:blipFill>
                          <a:blip r:embed="rId16"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p>
        </w:tc>
        <w:tc>
          <w:tcPr>
            <w:tcW w:w="2566" w:type="dxa"/>
            <w:vAlign w:val="center"/>
          </w:tcPr>
          <w:p w:rsidR="00683624" w:rsidRPr="00215B1D" w:rsidRDefault="00683624" w:rsidP="00683624">
            <w:pPr>
              <w:spacing w:after="0" w:line="240" w:lineRule="auto"/>
              <w:jc w:val="center"/>
              <w:rPr>
                <w:b/>
                <w:sz w:val="20"/>
                <w:szCs w:val="20"/>
              </w:rPr>
            </w:pPr>
            <w:r w:rsidRPr="00215B1D">
              <w:rPr>
                <w:b/>
                <w:sz w:val="20"/>
                <w:szCs w:val="20"/>
              </w:rPr>
              <w:t>Κτηνοτροφικός Σύλλογος Δήμου Πρεσπών</w:t>
            </w:r>
          </w:p>
        </w:tc>
      </w:tr>
    </w:tbl>
    <w:p w:rsidR="00426CC7" w:rsidRPr="00426CC7" w:rsidRDefault="00426CC7" w:rsidP="00F40F15">
      <w:pPr>
        <w:shd w:val="clear" w:color="auto" w:fill="FFFFFF"/>
        <w:spacing w:line="360" w:lineRule="auto"/>
        <w:jc w:val="both"/>
        <w:rPr>
          <w:rFonts w:cs="Courier New"/>
          <w:color w:val="000000"/>
        </w:rPr>
      </w:pPr>
    </w:p>
    <w:p w:rsidR="00421B69" w:rsidRPr="00346E0C" w:rsidRDefault="00421B69" w:rsidP="00426CC7">
      <w:pPr>
        <w:shd w:val="clear" w:color="auto" w:fill="FFFFFF"/>
        <w:spacing w:after="120" w:line="240" w:lineRule="auto"/>
        <w:jc w:val="center"/>
        <w:rPr>
          <w:rFonts w:cs="Courier New"/>
          <w:b/>
          <w:color w:val="000000"/>
          <w:sz w:val="28"/>
          <w:szCs w:val="28"/>
        </w:rPr>
      </w:pPr>
      <w:r w:rsidRPr="00346E0C">
        <w:rPr>
          <w:rFonts w:cs="Courier New"/>
          <w:b/>
          <w:color w:val="000000"/>
          <w:sz w:val="28"/>
          <w:szCs w:val="28"/>
        </w:rPr>
        <w:t>ΠΡΟΣΚΛΗΣΗ</w:t>
      </w:r>
    </w:p>
    <w:p w:rsidR="00426CC7" w:rsidRPr="00346E0C" w:rsidRDefault="00426CC7" w:rsidP="00426CC7">
      <w:pPr>
        <w:shd w:val="clear" w:color="auto" w:fill="FFFFFF"/>
        <w:spacing w:after="120" w:line="240" w:lineRule="auto"/>
        <w:jc w:val="center"/>
        <w:rPr>
          <w:rFonts w:cs="Courier New"/>
          <w:b/>
          <w:color w:val="000000"/>
          <w:sz w:val="24"/>
          <w:szCs w:val="24"/>
          <w:lang w:val="en-US"/>
        </w:rPr>
      </w:pPr>
      <w:r w:rsidRPr="00346E0C">
        <w:rPr>
          <w:rFonts w:cs="Courier New"/>
          <w:b/>
          <w:color w:val="000000"/>
          <w:sz w:val="24"/>
          <w:szCs w:val="24"/>
          <w:lang w:val="en-US"/>
        </w:rPr>
        <w:t>"Networking on Best Practices (BPs) for Mediterranean Grassland Habitat Types (Rangelands)"</w:t>
      </w:r>
    </w:p>
    <w:p w:rsidR="00426CC7" w:rsidRPr="00346E0C" w:rsidRDefault="00426CC7" w:rsidP="00426CC7">
      <w:pPr>
        <w:shd w:val="clear" w:color="auto" w:fill="FFFFFF"/>
        <w:spacing w:after="120" w:line="240" w:lineRule="auto"/>
        <w:jc w:val="center"/>
        <w:rPr>
          <w:rFonts w:cs="Courier New"/>
          <w:color w:val="000000"/>
          <w:sz w:val="24"/>
          <w:szCs w:val="24"/>
        </w:rPr>
      </w:pPr>
      <w:r w:rsidRPr="00346E0C">
        <w:rPr>
          <w:rFonts w:cs="Courier New"/>
          <w:b/>
          <w:color w:val="000000"/>
          <w:sz w:val="24"/>
          <w:szCs w:val="24"/>
        </w:rPr>
        <w:t xml:space="preserve">Διήμερο </w:t>
      </w:r>
      <w:r w:rsidRPr="00346E0C">
        <w:rPr>
          <w:rFonts w:cs="Courier New"/>
          <w:b/>
          <w:color w:val="000000"/>
          <w:sz w:val="24"/>
          <w:szCs w:val="24"/>
          <w:lang w:val="en-US"/>
        </w:rPr>
        <w:t>workshop</w:t>
      </w:r>
      <w:r w:rsidRPr="00346E0C">
        <w:rPr>
          <w:rFonts w:cs="Courier New"/>
          <w:b/>
          <w:color w:val="000000"/>
          <w:sz w:val="24"/>
          <w:szCs w:val="24"/>
        </w:rPr>
        <w:t xml:space="preserve"> </w:t>
      </w:r>
      <w:r w:rsidR="00346E0C">
        <w:rPr>
          <w:rFonts w:cs="Courier New"/>
          <w:b/>
          <w:color w:val="000000"/>
          <w:sz w:val="24"/>
          <w:szCs w:val="24"/>
        </w:rPr>
        <w:t xml:space="preserve"> 29</w:t>
      </w:r>
      <w:r w:rsidRPr="00346E0C">
        <w:rPr>
          <w:rFonts w:cs="Courier New"/>
          <w:b/>
          <w:color w:val="000000"/>
          <w:sz w:val="24"/>
          <w:szCs w:val="24"/>
        </w:rPr>
        <w:t>-30 Μαΐου 2015 στο Θεματικό Κέντρο Πύλης Πρεσπών</w:t>
      </w:r>
    </w:p>
    <w:p w:rsidR="00426CC7" w:rsidRDefault="00426CC7" w:rsidP="00426CC7">
      <w:pPr>
        <w:shd w:val="clear" w:color="auto" w:fill="FFFFFF"/>
        <w:spacing w:after="120" w:line="240" w:lineRule="auto"/>
        <w:jc w:val="center"/>
        <w:rPr>
          <w:rFonts w:cs="Courier New"/>
          <w:color w:val="000000"/>
        </w:rPr>
      </w:pPr>
    </w:p>
    <w:p w:rsidR="00F40F15" w:rsidRPr="00EE285D" w:rsidRDefault="00426CC7" w:rsidP="00426CC7">
      <w:pPr>
        <w:shd w:val="clear" w:color="auto" w:fill="FFFFFF"/>
        <w:spacing w:after="120" w:line="360" w:lineRule="auto"/>
        <w:jc w:val="both"/>
        <w:rPr>
          <w:rFonts w:cs="Courier New"/>
          <w:color w:val="000000"/>
        </w:rPr>
      </w:pPr>
      <w:r w:rsidRPr="008A5C0A">
        <w:rPr>
          <w:rFonts w:cs="Courier New"/>
          <w:color w:val="000000"/>
        </w:rPr>
        <w:t>Σ</w:t>
      </w:r>
      <w:r w:rsidR="00F40F15" w:rsidRPr="008A5C0A">
        <w:rPr>
          <w:rFonts w:cs="Courier New"/>
          <w:color w:val="000000"/>
        </w:rPr>
        <w:t xml:space="preserve">ας προσκαλούμε να </w:t>
      </w:r>
      <w:r w:rsidR="008A5C0A" w:rsidRPr="008A5C0A">
        <w:rPr>
          <w:rFonts w:cs="Courier New"/>
          <w:color w:val="000000"/>
        </w:rPr>
        <w:t>παραβρεθείτε στις εργασίες του 2ήμερου (29-30 Μαΐου</w:t>
      </w:r>
      <w:r w:rsidR="008A5C0A" w:rsidRPr="008A5C0A">
        <w:rPr>
          <w:rFonts w:cs="Courier New"/>
          <w:color w:val="000000"/>
        </w:rPr>
        <w:br/>
        <w:t>2015) workshop με τίτλο: "Networking on Best Practices (BPs) for Mediterranean Grassland Habitat Types (Rangelands)" το οποίο υποστηρίζεται από το Φορέα Διαχείρισης Εθνικού Δρυμού Πρεσπών. Το workshop θα λάβει μέρος στο Θεματικό Κέντρο Πύλης του Φορέα Διαχείρισης.</w:t>
      </w:r>
      <w:r w:rsidR="008A5C0A" w:rsidRPr="008A5C0A">
        <w:rPr>
          <w:rFonts w:cs="Courier New"/>
          <w:color w:val="000000"/>
        </w:rPr>
        <w:br/>
      </w:r>
      <w:r w:rsidR="00F40F15">
        <w:rPr>
          <w:rFonts w:cs="Courier New"/>
          <w:color w:val="000000"/>
        </w:rPr>
        <w:t>Το</w:t>
      </w:r>
      <w:r w:rsidR="00F40F15" w:rsidRPr="00D33BC0">
        <w:rPr>
          <w:rFonts w:cs="Courier New"/>
          <w:color w:val="000000"/>
        </w:rPr>
        <w:t xml:space="preserve"> </w:t>
      </w:r>
      <w:r w:rsidR="00F40F15">
        <w:rPr>
          <w:rFonts w:cs="Courier New"/>
          <w:color w:val="000000"/>
          <w:lang w:val="en-US"/>
        </w:rPr>
        <w:t>w</w:t>
      </w:r>
      <w:r w:rsidR="00F40F15" w:rsidRPr="00D33BC0">
        <w:rPr>
          <w:rFonts w:cs="Courier New"/>
          <w:color w:val="000000"/>
          <w:lang w:val="en-US"/>
        </w:rPr>
        <w:t>orkshop</w:t>
      </w:r>
      <w:r w:rsidR="00F40F15" w:rsidRPr="00D33BC0">
        <w:rPr>
          <w:rFonts w:cs="Courier New"/>
          <w:color w:val="000000"/>
        </w:rPr>
        <w:t xml:space="preserve"> </w:t>
      </w:r>
      <w:r w:rsidR="00F40F15">
        <w:rPr>
          <w:rFonts w:cs="Courier New"/>
          <w:color w:val="000000"/>
        </w:rPr>
        <w:t>θεωρείται</w:t>
      </w:r>
      <w:r w:rsidR="00F40F15" w:rsidRPr="00D33BC0">
        <w:rPr>
          <w:rFonts w:cs="Courier New"/>
          <w:color w:val="000000"/>
        </w:rPr>
        <w:t xml:space="preserve"> ως ευκαιρία </w:t>
      </w:r>
      <w:r w:rsidR="00F40F15">
        <w:rPr>
          <w:rFonts w:cs="Courier New"/>
          <w:color w:val="000000"/>
        </w:rPr>
        <w:t>αντιμετώπισης</w:t>
      </w:r>
      <w:r w:rsidR="00421B69">
        <w:rPr>
          <w:rFonts w:cs="Courier New"/>
          <w:color w:val="000000"/>
        </w:rPr>
        <w:t>,</w:t>
      </w:r>
      <w:r w:rsidR="00F40F15" w:rsidRPr="00D33BC0">
        <w:rPr>
          <w:rFonts w:cs="Courier New"/>
          <w:color w:val="000000"/>
        </w:rPr>
        <w:t xml:space="preserve"> με ενεργό τρόπο</w:t>
      </w:r>
      <w:r w:rsidR="00421B69">
        <w:rPr>
          <w:rFonts w:cs="Courier New"/>
          <w:color w:val="000000"/>
        </w:rPr>
        <w:t>,</w:t>
      </w:r>
      <w:r w:rsidR="00F40F15" w:rsidRPr="00D33BC0">
        <w:rPr>
          <w:rFonts w:cs="Courier New"/>
          <w:color w:val="000000"/>
        </w:rPr>
        <w:t xml:space="preserve"> τ</w:t>
      </w:r>
      <w:r w:rsidR="00F40F15">
        <w:rPr>
          <w:rFonts w:cs="Courier New"/>
          <w:color w:val="000000"/>
        </w:rPr>
        <w:t>ων</w:t>
      </w:r>
      <w:r w:rsidR="00F40F15" w:rsidRPr="00D33BC0">
        <w:rPr>
          <w:rFonts w:cs="Courier New"/>
          <w:color w:val="000000"/>
        </w:rPr>
        <w:t xml:space="preserve"> </w:t>
      </w:r>
      <w:r w:rsidR="00F40F15">
        <w:rPr>
          <w:rFonts w:cs="Courier New"/>
          <w:color w:val="000000"/>
        </w:rPr>
        <w:t>θεμάτων</w:t>
      </w:r>
      <w:r w:rsidR="00F40F15" w:rsidRPr="00D33BC0">
        <w:rPr>
          <w:rFonts w:cs="Courier New"/>
          <w:color w:val="000000"/>
        </w:rPr>
        <w:t xml:space="preserve"> και προβλ</w:t>
      </w:r>
      <w:r w:rsidR="00F40F15">
        <w:rPr>
          <w:rFonts w:cs="Courier New"/>
          <w:color w:val="000000"/>
        </w:rPr>
        <w:t>ημάτων</w:t>
      </w:r>
      <w:r w:rsidR="00F40F15" w:rsidRPr="00D33BC0">
        <w:rPr>
          <w:rFonts w:cs="Courier New"/>
          <w:color w:val="000000"/>
        </w:rPr>
        <w:t xml:space="preserve"> που αντιμετωπίζουν οι μεσογειακ</w:t>
      </w:r>
      <w:r w:rsidR="00F40F15">
        <w:rPr>
          <w:rFonts w:cs="Courier New"/>
          <w:color w:val="000000"/>
        </w:rPr>
        <w:t>οί</w:t>
      </w:r>
      <w:r w:rsidR="00F40F15" w:rsidRPr="00D33BC0">
        <w:rPr>
          <w:rFonts w:cs="Courier New"/>
          <w:color w:val="000000"/>
        </w:rPr>
        <w:t xml:space="preserve"> </w:t>
      </w:r>
      <w:r w:rsidR="00F40F15">
        <w:rPr>
          <w:rFonts w:cs="Courier New"/>
          <w:color w:val="000000"/>
        </w:rPr>
        <w:t>λιβαδικοί τύποι οικοτόπων</w:t>
      </w:r>
      <w:r w:rsidR="00F40F15" w:rsidRPr="00D33BC0">
        <w:rPr>
          <w:rFonts w:cs="Courier New"/>
          <w:color w:val="000000"/>
        </w:rPr>
        <w:t xml:space="preserve"> </w:t>
      </w:r>
      <w:r w:rsidR="00F40F15">
        <w:rPr>
          <w:rFonts w:cs="Courier New"/>
          <w:color w:val="000000"/>
        </w:rPr>
        <w:t>του</w:t>
      </w:r>
      <w:r w:rsidR="00F40F15" w:rsidRPr="00D33BC0">
        <w:rPr>
          <w:rFonts w:cs="Courier New"/>
          <w:color w:val="000000"/>
        </w:rPr>
        <w:t xml:space="preserve"> </w:t>
      </w:r>
      <w:r w:rsidR="00F40F15">
        <w:rPr>
          <w:rFonts w:cs="Courier New"/>
          <w:color w:val="000000"/>
        </w:rPr>
        <w:t xml:space="preserve">δικτύου </w:t>
      </w:r>
      <w:r w:rsidR="00F40F15" w:rsidRPr="00D33BC0">
        <w:rPr>
          <w:rFonts w:cs="Courier New"/>
          <w:color w:val="000000"/>
        </w:rPr>
        <w:t>Natura 2000, που είναι συχνά πολύπλοκ</w:t>
      </w:r>
      <w:r w:rsidR="00F40F15">
        <w:rPr>
          <w:rFonts w:cs="Courier New"/>
          <w:color w:val="000000"/>
        </w:rPr>
        <w:t>α</w:t>
      </w:r>
      <w:r w:rsidR="00F40F15" w:rsidRPr="00D33BC0">
        <w:rPr>
          <w:rFonts w:cs="Courier New"/>
          <w:color w:val="000000"/>
        </w:rPr>
        <w:t xml:space="preserve">, και </w:t>
      </w:r>
      <w:r w:rsidR="00F40F15">
        <w:rPr>
          <w:rFonts w:cs="Courier New"/>
          <w:color w:val="000000"/>
        </w:rPr>
        <w:t>τοπικού ενδιαφέροντος</w:t>
      </w:r>
      <w:r w:rsidR="00F40F15" w:rsidRPr="00D33BC0">
        <w:rPr>
          <w:rFonts w:cs="Courier New"/>
          <w:color w:val="000000"/>
        </w:rPr>
        <w:t xml:space="preserve">. Το </w:t>
      </w:r>
      <w:r w:rsidR="00F40F15" w:rsidRPr="00D33BC0">
        <w:rPr>
          <w:lang w:val="en-US"/>
        </w:rPr>
        <w:t>workshop</w:t>
      </w:r>
      <w:r w:rsidR="00F40F15" w:rsidRPr="00D33BC0">
        <w:t xml:space="preserve"> </w:t>
      </w:r>
      <w:r w:rsidR="00F40F15" w:rsidRPr="00D33BC0">
        <w:rPr>
          <w:rFonts w:cs="Courier New"/>
          <w:color w:val="000000"/>
        </w:rPr>
        <w:t xml:space="preserve">είναι μέρος μιας δραστηριότητας δικτύωσης, σύμφωνα με το πνεύμα του </w:t>
      </w:r>
      <w:r w:rsidR="00F40F15" w:rsidRPr="00D33BC0">
        <w:rPr>
          <w:b/>
          <w:i/>
          <w:lang w:val="en-US"/>
        </w:rPr>
        <w:t>Mediterranean</w:t>
      </w:r>
      <w:r w:rsidR="00F40F15" w:rsidRPr="00D33BC0">
        <w:rPr>
          <w:b/>
          <w:i/>
        </w:rPr>
        <w:t xml:space="preserve"> </w:t>
      </w:r>
      <w:r w:rsidR="00F40F15" w:rsidRPr="00D33BC0">
        <w:rPr>
          <w:b/>
          <w:i/>
          <w:lang w:val="en-US"/>
        </w:rPr>
        <w:t>Kick</w:t>
      </w:r>
      <w:r w:rsidR="00F40F15" w:rsidRPr="00D33BC0">
        <w:rPr>
          <w:b/>
          <w:i/>
        </w:rPr>
        <w:t>-</w:t>
      </w:r>
      <w:r w:rsidR="00F40F15" w:rsidRPr="00D33BC0">
        <w:rPr>
          <w:b/>
          <w:i/>
          <w:lang w:val="en-US"/>
        </w:rPr>
        <w:t>off</w:t>
      </w:r>
      <w:r w:rsidR="00F40F15" w:rsidRPr="00D33BC0">
        <w:rPr>
          <w:b/>
          <w:i/>
        </w:rPr>
        <w:t xml:space="preserve"> </w:t>
      </w:r>
      <w:r w:rsidR="00F40F15" w:rsidRPr="00D33BC0">
        <w:rPr>
          <w:b/>
          <w:i/>
          <w:lang w:val="en-US"/>
        </w:rPr>
        <w:t>Seminar</w:t>
      </w:r>
      <w:r w:rsidR="00F40F15" w:rsidRPr="00D33BC0">
        <w:rPr>
          <w:b/>
          <w:i/>
        </w:rPr>
        <w:t xml:space="preserve"> </w:t>
      </w:r>
      <w:r w:rsidR="00F40F15" w:rsidRPr="00D33BC0">
        <w:rPr>
          <w:b/>
        </w:rPr>
        <w:t>(</w:t>
      </w:r>
      <w:r w:rsidR="00F40F15" w:rsidRPr="00D33BC0">
        <w:rPr>
          <w:b/>
          <w:i/>
          <w:lang w:val="en-US"/>
        </w:rPr>
        <w:t>Natura</w:t>
      </w:r>
      <w:r w:rsidR="00F40F15" w:rsidRPr="00D33BC0">
        <w:rPr>
          <w:b/>
          <w:i/>
        </w:rPr>
        <w:t xml:space="preserve"> 2000 </w:t>
      </w:r>
      <w:r w:rsidR="00F40F15" w:rsidRPr="00D33BC0">
        <w:rPr>
          <w:b/>
          <w:i/>
          <w:lang w:val="en-US"/>
        </w:rPr>
        <w:t>Biogeographical</w:t>
      </w:r>
      <w:r w:rsidR="00F40F15" w:rsidRPr="00D33BC0">
        <w:rPr>
          <w:b/>
          <w:i/>
        </w:rPr>
        <w:t xml:space="preserve"> </w:t>
      </w:r>
      <w:r w:rsidR="00F40F15" w:rsidRPr="00D33BC0">
        <w:rPr>
          <w:b/>
          <w:i/>
          <w:lang w:val="en-US"/>
        </w:rPr>
        <w:t>Process</w:t>
      </w:r>
      <w:r w:rsidR="00F40F15" w:rsidRPr="00D33BC0">
        <w:rPr>
          <w:b/>
        </w:rPr>
        <w:t>)</w:t>
      </w:r>
      <w:r w:rsidR="00F40F15" w:rsidRPr="00D33BC0">
        <w:t>,</w:t>
      </w:r>
      <w:r w:rsidR="00F40F15" w:rsidRPr="00D33BC0">
        <w:rPr>
          <w:rFonts w:cs="Courier New"/>
          <w:color w:val="000000"/>
        </w:rPr>
        <w:t xml:space="preserve"> που πραγματοποιήθηκε</w:t>
      </w:r>
      <w:r w:rsidR="00F40F15">
        <w:rPr>
          <w:rFonts w:cs="Courier New"/>
          <w:color w:val="000000"/>
        </w:rPr>
        <w:t xml:space="preserve"> στη Θεσσαλονίκη, 26 με 28 Μαΐου </w:t>
      </w:r>
      <w:r w:rsidR="00F40F15" w:rsidRPr="00D33BC0">
        <w:rPr>
          <w:rFonts w:cs="Courier New"/>
          <w:color w:val="000000"/>
        </w:rPr>
        <w:t>2014</w:t>
      </w:r>
      <w:r w:rsidR="00F40F15">
        <w:rPr>
          <w:rFonts w:cs="Courier New"/>
          <w:color w:val="000000"/>
        </w:rPr>
        <w:t>. Κατά τις εργασίες του Σεμιναρίου εκείνου</w:t>
      </w:r>
      <w:r w:rsidR="00F40F15" w:rsidRPr="00D33BC0">
        <w:rPr>
          <w:rFonts w:cs="Courier New"/>
          <w:color w:val="000000"/>
        </w:rPr>
        <w:t xml:space="preserve"> </w:t>
      </w:r>
      <w:r w:rsidR="00F40F15">
        <w:rPr>
          <w:rFonts w:cs="Courier New"/>
          <w:color w:val="000000"/>
        </w:rPr>
        <w:t xml:space="preserve">το </w:t>
      </w:r>
      <w:r w:rsidR="00F40F15" w:rsidRPr="00D33BC0">
        <w:rPr>
          <w:b/>
          <w:i/>
          <w:lang w:val="en-US"/>
        </w:rPr>
        <w:t>Grasslands</w:t>
      </w:r>
      <w:r w:rsidR="00F40F15" w:rsidRPr="00D33BC0">
        <w:rPr>
          <w:b/>
          <w:i/>
        </w:rPr>
        <w:t xml:space="preserve"> </w:t>
      </w:r>
      <w:r w:rsidR="00F40F15" w:rsidRPr="00D33BC0">
        <w:rPr>
          <w:b/>
          <w:i/>
          <w:lang w:val="en-US"/>
        </w:rPr>
        <w:t>Working</w:t>
      </w:r>
      <w:r w:rsidR="00F40F15" w:rsidRPr="00D33BC0">
        <w:rPr>
          <w:b/>
          <w:i/>
        </w:rPr>
        <w:t xml:space="preserve"> </w:t>
      </w:r>
      <w:r w:rsidR="00F40F15" w:rsidRPr="00D33BC0">
        <w:rPr>
          <w:b/>
          <w:i/>
          <w:lang w:val="en-US"/>
        </w:rPr>
        <w:t>Group</w:t>
      </w:r>
      <w:r w:rsidR="00F40F15">
        <w:rPr>
          <w:rFonts w:cs="Courier New"/>
          <w:color w:val="000000"/>
        </w:rPr>
        <w:t xml:space="preserve"> προσδιόρισε</w:t>
      </w:r>
      <w:r w:rsidR="00F40F15" w:rsidRPr="00D33BC0">
        <w:rPr>
          <w:rFonts w:cs="Courier New"/>
          <w:color w:val="000000"/>
        </w:rPr>
        <w:t xml:space="preserve"> </w:t>
      </w:r>
      <w:r w:rsidR="00F40F15">
        <w:rPr>
          <w:rFonts w:cs="Courier New"/>
          <w:color w:val="000000"/>
        </w:rPr>
        <w:t xml:space="preserve">τη </w:t>
      </w:r>
      <w:r w:rsidR="00F40F15" w:rsidRPr="00EE285D">
        <w:rPr>
          <w:rFonts w:cs="Courier New"/>
          <w:b/>
          <w:color w:val="000000"/>
          <w:u w:val="single"/>
        </w:rPr>
        <w:t>δικτύωση</w:t>
      </w:r>
      <w:r w:rsidR="00F40F15" w:rsidRPr="00D33BC0">
        <w:rPr>
          <w:rFonts w:cs="Courier New"/>
          <w:color w:val="000000"/>
        </w:rPr>
        <w:t xml:space="preserve"> ως ένα από τα τέσσερα εργαλεία (</w:t>
      </w:r>
      <w:r w:rsidR="00F40F15">
        <w:rPr>
          <w:rFonts w:cs="Courier New"/>
          <w:color w:val="000000"/>
        </w:rPr>
        <w:t xml:space="preserve">στη βάση μίας </w:t>
      </w:r>
      <w:r w:rsidR="00F40F15" w:rsidRPr="00D33BC0">
        <w:rPr>
          <w:i/>
          <w:lang w:val="en-US"/>
        </w:rPr>
        <w:t>four</w:t>
      </w:r>
      <w:r w:rsidR="00F40F15" w:rsidRPr="00EE285D">
        <w:rPr>
          <w:i/>
        </w:rPr>
        <w:t>-</w:t>
      </w:r>
      <w:r w:rsidR="00F40F15" w:rsidRPr="00D33BC0">
        <w:rPr>
          <w:i/>
          <w:lang w:val="en-US"/>
        </w:rPr>
        <w:t>bunch</w:t>
      </w:r>
      <w:r w:rsidR="00F40F15" w:rsidRPr="00EE285D">
        <w:t xml:space="preserve"> </w:t>
      </w:r>
      <w:r w:rsidR="00F40F15">
        <w:t>αντίληψης</w:t>
      </w:r>
      <w:r w:rsidR="00F40F15" w:rsidRPr="00D33BC0">
        <w:rPr>
          <w:rFonts w:cs="Courier New"/>
          <w:color w:val="000000"/>
        </w:rPr>
        <w:t xml:space="preserve">) </w:t>
      </w:r>
      <w:r w:rsidR="00F40F15">
        <w:rPr>
          <w:rFonts w:cs="Courier New"/>
          <w:color w:val="000000"/>
        </w:rPr>
        <w:t xml:space="preserve">που </w:t>
      </w:r>
      <w:r w:rsidR="00F40F15" w:rsidRPr="00D33BC0">
        <w:rPr>
          <w:rFonts w:cs="Courier New"/>
          <w:color w:val="000000"/>
        </w:rPr>
        <w:t xml:space="preserve">μπορούν να </w:t>
      </w:r>
      <w:r w:rsidR="00F40F15">
        <w:rPr>
          <w:rFonts w:cs="Courier New"/>
          <w:color w:val="000000"/>
        </w:rPr>
        <w:t>χρησιμοποιηθούν στην αντιμετώπιση των προβλημάτων και ελλείψεων</w:t>
      </w:r>
      <w:r w:rsidR="00F40F15" w:rsidRPr="00D33BC0">
        <w:rPr>
          <w:rFonts w:cs="Courier New"/>
          <w:color w:val="000000"/>
        </w:rPr>
        <w:t xml:space="preserve"> που σχετίζονται με την τρέχουσα κατάσταση τ</w:t>
      </w:r>
      <w:r w:rsidR="00F40F15">
        <w:rPr>
          <w:rFonts w:cs="Courier New"/>
          <w:color w:val="000000"/>
        </w:rPr>
        <w:t>ων</w:t>
      </w:r>
      <w:r w:rsidR="00F40F15" w:rsidRPr="00D33BC0">
        <w:rPr>
          <w:rFonts w:cs="Courier New"/>
          <w:color w:val="000000"/>
        </w:rPr>
        <w:t xml:space="preserve"> Μεσογε</w:t>
      </w:r>
      <w:r w:rsidR="00F40F15">
        <w:rPr>
          <w:rFonts w:cs="Courier New"/>
          <w:color w:val="000000"/>
        </w:rPr>
        <w:t>ιακών</w:t>
      </w:r>
      <w:r w:rsidR="00F40F15" w:rsidRPr="00D33BC0">
        <w:rPr>
          <w:rFonts w:cs="Courier New"/>
          <w:color w:val="000000"/>
        </w:rPr>
        <w:t xml:space="preserve"> λιβ</w:t>
      </w:r>
      <w:r w:rsidR="00F40F15">
        <w:rPr>
          <w:rFonts w:cs="Courier New"/>
          <w:color w:val="000000"/>
        </w:rPr>
        <w:t>αδιών</w:t>
      </w:r>
      <w:r w:rsidR="00F40F15" w:rsidRPr="00D33BC0">
        <w:rPr>
          <w:rFonts w:cs="Courier New"/>
          <w:color w:val="000000"/>
        </w:rPr>
        <w:t xml:space="preserve"> (με τη </w:t>
      </w:r>
      <w:r w:rsidR="00F40F15" w:rsidRPr="00EE285D">
        <w:rPr>
          <w:rFonts w:cs="Courier New"/>
          <w:i/>
          <w:color w:val="000000"/>
        </w:rPr>
        <w:t>γνώση</w:t>
      </w:r>
      <w:r w:rsidR="00F40F15" w:rsidRPr="00D33BC0">
        <w:rPr>
          <w:rFonts w:cs="Courier New"/>
          <w:color w:val="000000"/>
        </w:rPr>
        <w:t xml:space="preserve">, τη </w:t>
      </w:r>
      <w:r w:rsidR="00F40F15" w:rsidRPr="00EE285D">
        <w:rPr>
          <w:rFonts w:cs="Courier New"/>
          <w:i/>
          <w:color w:val="000000"/>
        </w:rPr>
        <w:t>διαχείριση</w:t>
      </w:r>
      <w:r w:rsidR="00F40F15" w:rsidRPr="00D33BC0">
        <w:rPr>
          <w:rFonts w:cs="Courier New"/>
          <w:color w:val="000000"/>
        </w:rPr>
        <w:t xml:space="preserve">, και </w:t>
      </w:r>
      <w:r w:rsidR="00F40F15">
        <w:rPr>
          <w:rFonts w:cs="Courier New"/>
          <w:color w:val="000000"/>
        </w:rPr>
        <w:t xml:space="preserve">τη </w:t>
      </w:r>
      <w:r w:rsidR="00F40F15" w:rsidRPr="00EE285D">
        <w:rPr>
          <w:rFonts w:cs="Courier New"/>
          <w:i/>
          <w:color w:val="000000"/>
        </w:rPr>
        <w:t>συμβουλευτική της διοίκησης</w:t>
      </w:r>
      <w:r w:rsidR="00F40F15" w:rsidRPr="00D33BC0">
        <w:rPr>
          <w:rFonts w:cs="Courier New"/>
          <w:color w:val="000000"/>
        </w:rPr>
        <w:t xml:space="preserve"> </w:t>
      </w:r>
      <w:r w:rsidR="00F40F15">
        <w:rPr>
          <w:rFonts w:cs="Courier New"/>
          <w:color w:val="000000"/>
        </w:rPr>
        <w:t>να είναι τα υπόλοιπα τρία</w:t>
      </w:r>
      <w:r w:rsidR="00F40F15" w:rsidRPr="00D33BC0">
        <w:rPr>
          <w:rFonts w:cs="Courier New"/>
          <w:color w:val="000000"/>
        </w:rPr>
        <w:t>)</w:t>
      </w:r>
      <w:r w:rsidR="00F40F15" w:rsidRPr="00D33BC0">
        <w:rPr>
          <w:rStyle w:val="ac"/>
          <w:rFonts w:eastAsia="Cambria"/>
        </w:rPr>
        <w:footnoteReference w:id="1"/>
      </w:r>
      <w:r w:rsidR="00F40F15" w:rsidRPr="00EE285D">
        <w:t>.</w:t>
      </w:r>
    </w:p>
    <w:p w:rsidR="00F40F15" w:rsidRDefault="00F40F15" w:rsidP="00426CC7">
      <w:pPr>
        <w:widowControl w:val="0"/>
        <w:autoSpaceDE w:val="0"/>
        <w:autoSpaceDN w:val="0"/>
        <w:adjustRightInd w:val="0"/>
        <w:spacing w:after="120" w:line="360" w:lineRule="auto"/>
        <w:jc w:val="both"/>
        <w:rPr>
          <w:rFonts w:cs="Courier New"/>
          <w:color w:val="000000"/>
        </w:rPr>
      </w:pPr>
      <w:r>
        <w:rPr>
          <w:rFonts w:cs="Courier New"/>
          <w:color w:val="000000"/>
        </w:rPr>
        <w:t>Στ</w:t>
      </w:r>
      <w:r w:rsidRPr="00D33BC0">
        <w:rPr>
          <w:rFonts w:cs="Courier New"/>
          <w:color w:val="000000"/>
        </w:rPr>
        <w:t xml:space="preserve">ο </w:t>
      </w:r>
      <w:r>
        <w:rPr>
          <w:rFonts w:cs="Courier New"/>
          <w:color w:val="000000"/>
          <w:lang w:val="en-US"/>
        </w:rPr>
        <w:t>w</w:t>
      </w:r>
      <w:r w:rsidRPr="00D33BC0">
        <w:rPr>
          <w:rFonts w:cs="Courier New"/>
          <w:color w:val="000000"/>
          <w:lang w:val="en-US"/>
        </w:rPr>
        <w:t>orkshop</w:t>
      </w:r>
      <w:r w:rsidRPr="00D33BC0">
        <w:rPr>
          <w:rFonts w:cs="Courier New"/>
          <w:color w:val="000000"/>
        </w:rPr>
        <w:t xml:space="preserve"> </w:t>
      </w:r>
      <w:r>
        <w:rPr>
          <w:rFonts w:cs="Courier New"/>
          <w:color w:val="000000"/>
        </w:rPr>
        <w:t>θα γίνει</w:t>
      </w:r>
      <w:r w:rsidRPr="00D33BC0">
        <w:rPr>
          <w:rFonts w:cs="Courier New"/>
          <w:color w:val="000000"/>
        </w:rPr>
        <w:t xml:space="preserve"> συνάντηση ειδικών (πανεπιστημιακών, οικολόγ</w:t>
      </w:r>
      <w:r>
        <w:rPr>
          <w:rFonts w:cs="Courier New"/>
          <w:color w:val="000000"/>
        </w:rPr>
        <w:t>ων</w:t>
      </w:r>
      <w:r w:rsidRPr="00D33BC0">
        <w:rPr>
          <w:rFonts w:cs="Courier New"/>
          <w:color w:val="000000"/>
        </w:rPr>
        <w:t>, επαγγελματ</w:t>
      </w:r>
      <w:r>
        <w:rPr>
          <w:rFonts w:cs="Courier New"/>
          <w:color w:val="000000"/>
        </w:rPr>
        <w:t>ιών</w:t>
      </w:r>
      <w:r w:rsidRPr="00D33BC0">
        <w:rPr>
          <w:rFonts w:cs="Courier New"/>
          <w:color w:val="000000"/>
        </w:rPr>
        <w:t xml:space="preserve">, </w:t>
      </w:r>
      <w:r>
        <w:rPr>
          <w:rFonts w:cs="Courier New"/>
          <w:color w:val="000000"/>
        </w:rPr>
        <w:t>στελεχών</w:t>
      </w:r>
      <w:r w:rsidRPr="00D33BC0">
        <w:rPr>
          <w:rFonts w:cs="Courier New"/>
          <w:color w:val="000000"/>
        </w:rPr>
        <w:t xml:space="preserve"> διοίκησης), όπου, στο πλαίσιο της δικτύωσης, </w:t>
      </w:r>
      <w:r>
        <w:rPr>
          <w:rFonts w:cs="Courier New"/>
          <w:color w:val="000000"/>
        </w:rPr>
        <w:t>θ</w:t>
      </w:r>
      <w:r w:rsidRPr="00D33BC0">
        <w:rPr>
          <w:rFonts w:cs="Courier New"/>
          <w:color w:val="000000"/>
        </w:rPr>
        <w:t>α ανταλλάξουν εμπειρίες σε θέματα βέλτιστ</w:t>
      </w:r>
      <w:r>
        <w:rPr>
          <w:rFonts w:cs="Courier New"/>
          <w:color w:val="000000"/>
        </w:rPr>
        <w:t xml:space="preserve">ων </w:t>
      </w:r>
      <w:r w:rsidRPr="00D33BC0">
        <w:rPr>
          <w:rFonts w:cs="Courier New"/>
          <w:color w:val="000000"/>
        </w:rPr>
        <w:t>πρακτικ</w:t>
      </w:r>
      <w:r>
        <w:rPr>
          <w:rFonts w:cs="Courier New"/>
          <w:color w:val="000000"/>
        </w:rPr>
        <w:t>ών</w:t>
      </w:r>
      <w:r w:rsidRPr="00D33BC0">
        <w:rPr>
          <w:rFonts w:cs="Courier New"/>
          <w:color w:val="000000"/>
        </w:rPr>
        <w:t xml:space="preserve"> (</w:t>
      </w:r>
      <w:r>
        <w:rPr>
          <w:rFonts w:cs="Courier New"/>
          <w:color w:val="000000"/>
          <w:lang w:val="en-US"/>
        </w:rPr>
        <w:t>Best</w:t>
      </w:r>
      <w:r w:rsidRPr="00EE285D">
        <w:rPr>
          <w:rFonts w:cs="Courier New"/>
          <w:color w:val="000000"/>
        </w:rPr>
        <w:t xml:space="preserve"> </w:t>
      </w:r>
      <w:r>
        <w:rPr>
          <w:rFonts w:cs="Courier New"/>
          <w:color w:val="000000"/>
          <w:lang w:val="en-US"/>
        </w:rPr>
        <w:t>Practices</w:t>
      </w:r>
      <w:r w:rsidRPr="00D33BC0">
        <w:rPr>
          <w:rFonts w:cs="Courier New"/>
          <w:color w:val="000000"/>
        </w:rPr>
        <w:t>) διατήρηση</w:t>
      </w:r>
      <w:r>
        <w:rPr>
          <w:rFonts w:cs="Courier New"/>
          <w:color w:val="000000"/>
        </w:rPr>
        <w:t>ς</w:t>
      </w:r>
      <w:r w:rsidR="00421B69">
        <w:rPr>
          <w:rFonts w:cs="Courier New"/>
          <w:color w:val="000000"/>
        </w:rPr>
        <w:t>/</w:t>
      </w:r>
      <w:r w:rsidRPr="00D33BC0">
        <w:rPr>
          <w:rFonts w:cs="Courier New"/>
          <w:color w:val="000000"/>
        </w:rPr>
        <w:t>διαχε</w:t>
      </w:r>
      <w:r>
        <w:rPr>
          <w:rFonts w:cs="Courier New"/>
          <w:color w:val="000000"/>
        </w:rPr>
        <w:t>ίρισης λιβαδικών πόρων (είδη</w:t>
      </w:r>
      <w:r w:rsidRPr="00D33BC0">
        <w:rPr>
          <w:rFonts w:cs="Courier New"/>
          <w:color w:val="000000"/>
        </w:rPr>
        <w:t>, ενδιαιτήματα, τοπίο, κ</w:t>
      </w:r>
      <w:r>
        <w:rPr>
          <w:rFonts w:cs="Courier New"/>
          <w:color w:val="000000"/>
        </w:rPr>
        <w:t>.</w:t>
      </w:r>
      <w:r w:rsidRPr="00D33BC0">
        <w:rPr>
          <w:rFonts w:cs="Courier New"/>
          <w:color w:val="000000"/>
        </w:rPr>
        <w:t>λπ</w:t>
      </w:r>
      <w:r>
        <w:rPr>
          <w:rFonts w:cs="Courier New"/>
          <w:color w:val="000000"/>
        </w:rPr>
        <w:t>.</w:t>
      </w:r>
      <w:r w:rsidRPr="00D33BC0">
        <w:rPr>
          <w:rFonts w:cs="Courier New"/>
          <w:color w:val="000000"/>
        </w:rPr>
        <w:t>) και ανάπτυξ</w:t>
      </w:r>
      <w:r>
        <w:rPr>
          <w:rFonts w:cs="Courier New"/>
          <w:color w:val="000000"/>
        </w:rPr>
        <w:t xml:space="preserve">ης </w:t>
      </w:r>
      <w:r w:rsidRPr="00D33BC0">
        <w:rPr>
          <w:rFonts w:cs="Courier New"/>
          <w:color w:val="000000"/>
        </w:rPr>
        <w:t>και αξιοποίησ</w:t>
      </w:r>
      <w:r>
        <w:rPr>
          <w:rFonts w:cs="Courier New"/>
          <w:color w:val="000000"/>
        </w:rPr>
        <w:t>ης σε</w:t>
      </w:r>
      <w:r w:rsidRPr="00D33BC0">
        <w:rPr>
          <w:rFonts w:cs="Courier New"/>
          <w:color w:val="000000"/>
        </w:rPr>
        <w:t xml:space="preserve"> τοπικ</w:t>
      </w:r>
      <w:r>
        <w:rPr>
          <w:rFonts w:cs="Courier New"/>
          <w:color w:val="000000"/>
        </w:rPr>
        <w:t>ή</w:t>
      </w:r>
      <w:r w:rsidRPr="00D33BC0">
        <w:rPr>
          <w:rFonts w:cs="Courier New"/>
          <w:color w:val="000000"/>
        </w:rPr>
        <w:t xml:space="preserve"> κλίμακα (με αναφορές στις τοπικές κοινωνίες και τις οικονομίες). Εκτός από την ανταλλαγή ιδεών και εμπειριών </w:t>
      </w:r>
      <w:r>
        <w:rPr>
          <w:rFonts w:cs="Courier New"/>
          <w:color w:val="000000"/>
        </w:rPr>
        <w:t>με ομιλίες (Παρασκευή 28 Μαΐου 2015)</w:t>
      </w:r>
      <w:r w:rsidRPr="00D33BC0">
        <w:rPr>
          <w:rFonts w:cs="Courier New"/>
          <w:color w:val="000000"/>
        </w:rPr>
        <w:t xml:space="preserve">, </w:t>
      </w:r>
      <w:r>
        <w:rPr>
          <w:rFonts w:cs="Courier New"/>
          <w:color w:val="000000"/>
        </w:rPr>
        <w:t xml:space="preserve">η </w:t>
      </w:r>
      <w:r w:rsidRPr="00D33BC0">
        <w:rPr>
          <w:rFonts w:cs="Courier New"/>
          <w:color w:val="000000"/>
        </w:rPr>
        <w:t xml:space="preserve">δικτύωση ενισχύεται </w:t>
      </w:r>
      <w:r>
        <w:rPr>
          <w:rFonts w:cs="Courier New"/>
          <w:color w:val="000000"/>
        </w:rPr>
        <w:t>ακόμη περισσότερο</w:t>
      </w:r>
      <w:r w:rsidRPr="00D33BC0">
        <w:rPr>
          <w:rFonts w:cs="Courier New"/>
          <w:color w:val="000000"/>
        </w:rPr>
        <w:t xml:space="preserve"> με την επίδειξη στο </w:t>
      </w:r>
      <w:r>
        <w:rPr>
          <w:rFonts w:cs="Courier New"/>
          <w:color w:val="000000"/>
        </w:rPr>
        <w:t>πεδίο (Σάββατο 29 Μαΐου 2015) των βέλτιστων πρακτικών</w:t>
      </w:r>
      <w:r w:rsidRPr="00D33BC0">
        <w:rPr>
          <w:rFonts w:cs="Courier New"/>
          <w:color w:val="000000"/>
        </w:rPr>
        <w:t xml:space="preserve"> </w:t>
      </w:r>
      <w:r>
        <w:rPr>
          <w:rFonts w:cs="Courier New"/>
          <w:color w:val="000000"/>
        </w:rPr>
        <w:t xml:space="preserve">που </w:t>
      </w:r>
      <w:r w:rsidRPr="00D33BC0">
        <w:rPr>
          <w:rFonts w:cs="Courier New"/>
          <w:color w:val="000000"/>
        </w:rPr>
        <w:t>έχ</w:t>
      </w:r>
      <w:r>
        <w:rPr>
          <w:rFonts w:cs="Courier New"/>
          <w:color w:val="000000"/>
        </w:rPr>
        <w:t>ουν</w:t>
      </w:r>
      <w:r w:rsidR="00421B69">
        <w:rPr>
          <w:rFonts w:cs="Courier New"/>
          <w:color w:val="000000"/>
        </w:rPr>
        <w:t xml:space="preserve"> ήδη εφαρμοστεί στη συντήρηση/</w:t>
      </w:r>
      <w:r w:rsidRPr="00D33BC0">
        <w:rPr>
          <w:rFonts w:cs="Courier New"/>
          <w:color w:val="000000"/>
        </w:rPr>
        <w:t>διαχείριση των υγρών και ξηρ</w:t>
      </w:r>
      <w:r>
        <w:rPr>
          <w:rFonts w:cs="Courier New"/>
          <w:color w:val="000000"/>
        </w:rPr>
        <w:t>ών</w:t>
      </w:r>
      <w:r w:rsidRPr="00D33BC0">
        <w:rPr>
          <w:rFonts w:cs="Courier New"/>
          <w:color w:val="000000"/>
        </w:rPr>
        <w:t xml:space="preserve"> λιβ</w:t>
      </w:r>
      <w:r>
        <w:rPr>
          <w:rFonts w:cs="Courier New"/>
          <w:color w:val="000000"/>
        </w:rPr>
        <w:t>αδιών και βοσκοτόπων</w:t>
      </w:r>
      <w:r w:rsidRPr="00D33BC0">
        <w:rPr>
          <w:rFonts w:cs="Courier New"/>
          <w:color w:val="000000"/>
        </w:rPr>
        <w:t xml:space="preserve"> του Εθνικού Πάρκου Πρεσπών, ενώ την ίδια στιγμή οι παρεμβάσεις των τοπικών φορέων (</w:t>
      </w:r>
      <w:r>
        <w:rPr>
          <w:rFonts w:cs="Courier New"/>
          <w:color w:val="000000"/>
        </w:rPr>
        <w:t>χρήστες</w:t>
      </w:r>
      <w:r w:rsidRPr="00D33BC0">
        <w:rPr>
          <w:rFonts w:cs="Courier New"/>
          <w:color w:val="000000"/>
        </w:rPr>
        <w:t xml:space="preserve"> γης, ιδιοκτήτες γης, οικολόγο</w:t>
      </w:r>
      <w:r>
        <w:rPr>
          <w:rFonts w:cs="Courier New"/>
          <w:color w:val="000000"/>
        </w:rPr>
        <w:t>ι</w:t>
      </w:r>
      <w:r w:rsidRPr="00D33BC0">
        <w:rPr>
          <w:rFonts w:cs="Courier New"/>
          <w:color w:val="000000"/>
        </w:rPr>
        <w:t>, ΜΚΟ, δημόσιο</w:t>
      </w:r>
      <w:r>
        <w:rPr>
          <w:rFonts w:cs="Courier New"/>
          <w:color w:val="000000"/>
        </w:rPr>
        <w:t>ι</w:t>
      </w:r>
      <w:r w:rsidRPr="00D33BC0">
        <w:rPr>
          <w:rFonts w:cs="Courier New"/>
          <w:color w:val="000000"/>
        </w:rPr>
        <w:t xml:space="preserve"> φορείς, τοπική διοίκηση</w:t>
      </w:r>
      <w:r>
        <w:rPr>
          <w:rFonts w:cs="Courier New"/>
          <w:color w:val="000000"/>
        </w:rPr>
        <w:t>,</w:t>
      </w:r>
      <w:r w:rsidRPr="00D33BC0">
        <w:rPr>
          <w:rFonts w:cs="Courier New"/>
          <w:color w:val="000000"/>
        </w:rPr>
        <w:t xml:space="preserve"> </w:t>
      </w:r>
      <w:r>
        <w:rPr>
          <w:rFonts w:cs="Courier New"/>
          <w:color w:val="000000"/>
        </w:rPr>
        <w:t>δήμος</w:t>
      </w:r>
      <w:r w:rsidRPr="00D33BC0">
        <w:rPr>
          <w:rFonts w:cs="Courier New"/>
          <w:color w:val="000000"/>
        </w:rPr>
        <w:t xml:space="preserve">, κοινωνικές </w:t>
      </w:r>
      <w:r w:rsidRPr="00D33BC0">
        <w:rPr>
          <w:rFonts w:cs="Courier New"/>
          <w:color w:val="000000"/>
        </w:rPr>
        <w:lastRenderedPageBreak/>
        <w:t xml:space="preserve">ομάδες) </w:t>
      </w:r>
      <w:r>
        <w:rPr>
          <w:rFonts w:cs="Courier New"/>
          <w:color w:val="000000"/>
        </w:rPr>
        <w:t>είναι καλοδεχούμενες</w:t>
      </w:r>
      <w:r w:rsidRPr="00D33BC0">
        <w:rPr>
          <w:rFonts w:cs="Courier New"/>
          <w:color w:val="000000"/>
        </w:rPr>
        <w:t xml:space="preserve"> και ενθαρρύν</w:t>
      </w:r>
      <w:r>
        <w:rPr>
          <w:rFonts w:cs="Courier New"/>
          <w:color w:val="000000"/>
        </w:rPr>
        <w:t>ον</w:t>
      </w:r>
      <w:r w:rsidRPr="00D33BC0">
        <w:rPr>
          <w:rFonts w:cs="Courier New"/>
          <w:color w:val="000000"/>
        </w:rPr>
        <w:t>ται. Η δικτύωση προσφέρει τη βάση</w:t>
      </w:r>
      <w:r>
        <w:rPr>
          <w:rFonts w:cs="Courier New"/>
          <w:color w:val="000000"/>
        </w:rPr>
        <w:t xml:space="preserve"> της </w:t>
      </w:r>
      <w:r w:rsidRPr="00D33BC0">
        <w:rPr>
          <w:i/>
          <w:lang w:val="en-US"/>
        </w:rPr>
        <w:t>four</w:t>
      </w:r>
      <w:r w:rsidRPr="00EE285D">
        <w:rPr>
          <w:i/>
        </w:rPr>
        <w:t>-</w:t>
      </w:r>
      <w:r w:rsidRPr="00D33BC0">
        <w:rPr>
          <w:i/>
          <w:lang w:val="en-US"/>
        </w:rPr>
        <w:t>bunch</w:t>
      </w:r>
      <w:r w:rsidRPr="00EE285D">
        <w:t xml:space="preserve"> </w:t>
      </w:r>
      <w:r>
        <w:t>αντίληψης</w:t>
      </w:r>
      <w:r w:rsidRPr="00D33BC0">
        <w:rPr>
          <w:rFonts w:cs="Courier New"/>
          <w:color w:val="000000"/>
        </w:rPr>
        <w:t xml:space="preserve">, δεδομένου ότι μπορεί να διευκολύνει την ασφαλή υλοποίηση των στόχων που έχουν τεθεί από τις άλλες τρεις. Έχοντας αυτά κατά νου, ο </w:t>
      </w:r>
      <w:r w:rsidRPr="001A4C86">
        <w:rPr>
          <w:rFonts w:cs="Courier New"/>
          <w:b/>
          <w:color w:val="000000"/>
          <w:u w:val="single"/>
        </w:rPr>
        <w:t>κύριος στόχος</w:t>
      </w:r>
      <w:r w:rsidRPr="00D33BC0">
        <w:rPr>
          <w:rFonts w:cs="Courier New"/>
          <w:color w:val="000000"/>
        </w:rPr>
        <w:t xml:space="preserve"> αυτ</w:t>
      </w:r>
      <w:r>
        <w:rPr>
          <w:rFonts w:cs="Courier New"/>
          <w:color w:val="000000"/>
        </w:rPr>
        <w:t>ού του</w:t>
      </w:r>
      <w:r w:rsidRPr="00D33BC0">
        <w:rPr>
          <w:rFonts w:cs="Courier New"/>
          <w:color w:val="000000"/>
        </w:rPr>
        <w:t xml:space="preserve"> </w:t>
      </w:r>
      <w:r>
        <w:rPr>
          <w:rFonts w:cs="Courier New"/>
          <w:color w:val="000000"/>
          <w:lang w:val="en-US"/>
        </w:rPr>
        <w:t>follow</w:t>
      </w:r>
      <w:r w:rsidRPr="00F53783">
        <w:rPr>
          <w:rFonts w:cs="Courier New"/>
          <w:color w:val="000000"/>
        </w:rPr>
        <w:t>-</w:t>
      </w:r>
      <w:r>
        <w:rPr>
          <w:rFonts w:cs="Courier New"/>
          <w:color w:val="000000"/>
          <w:lang w:val="en-US"/>
        </w:rPr>
        <w:t>up</w:t>
      </w:r>
      <w:r w:rsidRPr="00F53783">
        <w:rPr>
          <w:rFonts w:cs="Courier New"/>
          <w:color w:val="000000"/>
        </w:rPr>
        <w:t xml:space="preserve"> </w:t>
      </w:r>
      <w:r>
        <w:rPr>
          <w:rFonts w:cs="Courier New"/>
          <w:color w:val="000000"/>
          <w:lang w:val="en-US"/>
        </w:rPr>
        <w:t>workshop</w:t>
      </w:r>
      <w:r w:rsidRPr="00D33BC0">
        <w:rPr>
          <w:rFonts w:cs="Courier New"/>
          <w:color w:val="000000"/>
        </w:rPr>
        <w:t xml:space="preserve"> θα είναι</w:t>
      </w:r>
      <w:r>
        <w:rPr>
          <w:rFonts w:cs="Courier New"/>
          <w:color w:val="000000"/>
        </w:rPr>
        <w:t xml:space="preserve"> </w:t>
      </w:r>
      <w:r w:rsidRPr="00D33BC0">
        <w:rPr>
          <w:rFonts w:cs="Courier New"/>
          <w:color w:val="000000"/>
        </w:rPr>
        <w:t xml:space="preserve">η διανοητική και εμπειρική έκθεση των </w:t>
      </w:r>
      <w:r>
        <w:rPr>
          <w:rFonts w:cs="Courier New"/>
          <w:color w:val="000000"/>
        </w:rPr>
        <w:t xml:space="preserve">βέλτιστων πρακτικών </w:t>
      </w:r>
      <w:r w:rsidRPr="00D33BC0">
        <w:rPr>
          <w:rFonts w:cs="Courier New"/>
          <w:color w:val="000000"/>
        </w:rPr>
        <w:t>για τη διάδοση της γνώσης (</w:t>
      </w:r>
      <w:r w:rsidRPr="00C00262">
        <w:rPr>
          <w:rFonts w:cs="Courier New"/>
          <w:i/>
          <w:color w:val="000000"/>
        </w:rPr>
        <w:t>γνώση</w:t>
      </w:r>
      <w:r w:rsidRPr="00D33BC0">
        <w:rPr>
          <w:rFonts w:cs="Courier New"/>
          <w:color w:val="000000"/>
        </w:rPr>
        <w:t>), της διαχείριση</w:t>
      </w:r>
      <w:r>
        <w:rPr>
          <w:rFonts w:cs="Courier New"/>
          <w:color w:val="000000"/>
        </w:rPr>
        <w:t>ς</w:t>
      </w:r>
      <w:r w:rsidRPr="00D33BC0">
        <w:rPr>
          <w:rFonts w:cs="Courier New"/>
          <w:color w:val="000000"/>
        </w:rPr>
        <w:t xml:space="preserve"> </w:t>
      </w:r>
      <w:r>
        <w:rPr>
          <w:rFonts w:cs="Courier New"/>
          <w:color w:val="000000"/>
        </w:rPr>
        <w:t xml:space="preserve">των </w:t>
      </w:r>
      <w:r w:rsidRPr="00D33BC0">
        <w:rPr>
          <w:rFonts w:cs="Courier New"/>
          <w:color w:val="000000"/>
        </w:rPr>
        <w:t>Μεσογε</w:t>
      </w:r>
      <w:r>
        <w:rPr>
          <w:rFonts w:cs="Courier New"/>
          <w:color w:val="000000"/>
        </w:rPr>
        <w:t>ιακών</w:t>
      </w:r>
      <w:r w:rsidRPr="00D33BC0">
        <w:rPr>
          <w:rFonts w:cs="Courier New"/>
          <w:color w:val="000000"/>
        </w:rPr>
        <w:t xml:space="preserve"> βοσκοτόπων (</w:t>
      </w:r>
      <w:r w:rsidRPr="00C00262">
        <w:rPr>
          <w:rFonts w:cs="Courier New"/>
          <w:i/>
          <w:color w:val="000000"/>
        </w:rPr>
        <w:t>διαχείριση</w:t>
      </w:r>
      <w:r w:rsidRPr="00D33BC0">
        <w:rPr>
          <w:rFonts w:cs="Courier New"/>
          <w:color w:val="000000"/>
        </w:rPr>
        <w:t>), και διαμόρφωσης bottom-</w:t>
      </w:r>
      <w:proofErr w:type="spellStart"/>
      <w:r w:rsidRPr="00D33BC0">
        <w:rPr>
          <w:rFonts w:cs="Courier New"/>
          <w:color w:val="000000"/>
        </w:rPr>
        <w:t>up</w:t>
      </w:r>
      <w:proofErr w:type="spellEnd"/>
      <w:r w:rsidRPr="00D33BC0">
        <w:rPr>
          <w:rFonts w:cs="Courier New"/>
          <w:color w:val="000000"/>
        </w:rPr>
        <w:t xml:space="preserve"> πολιτικ</w:t>
      </w:r>
      <w:r>
        <w:rPr>
          <w:rFonts w:cs="Courier New"/>
          <w:color w:val="000000"/>
        </w:rPr>
        <w:t>ών</w:t>
      </w:r>
      <w:r w:rsidRPr="00D33BC0">
        <w:rPr>
          <w:rFonts w:cs="Courier New"/>
          <w:color w:val="000000"/>
        </w:rPr>
        <w:t xml:space="preserve"> (</w:t>
      </w:r>
      <w:r w:rsidRPr="00C00262">
        <w:rPr>
          <w:rFonts w:cs="Courier New"/>
          <w:i/>
          <w:color w:val="000000"/>
        </w:rPr>
        <w:t>συμβουλ</w:t>
      </w:r>
      <w:r>
        <w:rPr>
          <w:rFonts w:cs="Courier New"/>
          <w:i/>
          <w:color w:val="000000"/>
        </w:rPr>
        <w:t>ευτική διοίκησης</w:t>
      </w:r>
      <w:r w:rsidRPr="00D33BC0">
        <w:rPr>
          <w:rFonts w:cs="Courier New"/>
          <w:color w:val="000000"/>
        </w:rPr>
        <w:t>).</w:t>
      </w:r>
    </w:p>
    <w:p w:rsidR="00F40F15" w:rsidRPr="00D04F1B" w:rsidRDefault="00F40F15" w:rsidP="00426CC7">
      <w:pPr>
        <w:widowControl w:val="0"/>
        <w:autoSpaceDE w:val="0"/>
        <w:autoSpaceDN w:val="0"/>
        <w:adjustRightInd w:val="0"/>
        <w:spacing w:after="120" w:line="360" w:lineRule="auto"/>
        <w:jc w:val="both"/>
        <w:rPr>
          <w:rFonts w:cs="Courier New"/>
          <w:color w:val="000000"/>
        </w:rPr>
      </w:pPr>
      <w:r>
        <w:rPr>
          <w:rFonts w:cs="Courier New"/>
          <w:color w:val="000000"/>
        </w:rPr>
        <w:t xml:space="preserve">Το </w:t>
      </w:r>
      <w:r>
        <w:rPr>
          <w:rFonts w:cs="Courier New"/>
          <w:color w:val="000000"/>
          <w:lang w:val="en-US"/>
        </w:rPr>
        <w:t>workshop</w:t>
      </w:r>
      <w:r w:rsidRPr="00914949">
        <w:rPr>
          <w:rFonts w:cs="Courier New"/>
          <w:color w:val="000000"/>
        </w:rPr>
        <w:t xml:space="preserve"> </w:t>
      </w:r>
      <w:r>
        <w:rPr>
          <w:rFonts w:cs="Courier New"/>
          <w:color w:val="000000"/>
        </w:rPr>
        <w:t xml:space="preserve">διοργανώνεται με την υποστήριξη του </w:t>
      </w:r>
      <w:r w:rsidRPr="00147152">
        <w:rPr>
          <w:rFonts w:cs="Courier New"/>
          <w:b/>
          <w:color w:val="000000"/>
          <w:u w:val="single"/>
        </w:rPr>
        <w:t>Φορέα Διαχείρισης Εθνικού Δρυμού Πρεσπών</w:t>
      </w:r>
      <w:r>
        <w:rPr>
          <w:rFonts w:cs="Courier New"/>
          <w:b/>
          <w:color w:val="000000"/>
          <w:u w:val="single"/>
        </w:rPr>
        <w:t xml:space="preserve"> (ΦΔΕΔΠ)</w:t>
      </w:r>
      <w:r>
        <w:rPr>
          <w:rFonts w:cs="Courier New"/>
          <w:color w:val="000000"/>
        </w:rPr>
        <w:t xml:space="preserve">, και του </w:t>
      </w:r>
      <w:r w:rsidRPr="00147152">
        <w:rPr>
          <w:rFonts w:cs="Courier New"/>
          <w:b/>
          <w:color w:val="000000"/>
          <w:u w:val="single"/>
          <w:lang w:val="en-US"/>
        </w:rPr>
        <w:t>European</w:t>
      </w:r>
      <w:r w:rsidRPr="00147152">
        <w:rPr>
          <w:rFonts w:cs="Courier New"/>
          <w:b/>
          <w:color w:val="000000"/>
          <w:u w:val="single"/>
        </w:rPr>
        <w:t xml:space="preserve"> </w:t>
      </w:r>
      <w:r w:rsidRPr="00147152">
        <w:rPr>
          <w:rFonts w:cs="Courier New"/>
          <w:b/>
          <w:color w:val="000000"/>
          <w:u w:val="single"/>
          <w:lang w:val="en-US"/>
        </w:rPr>
        <w:t>Centre</w:t>
      </w:r>
      <w:r w:rsidRPr="00147152">
        <w:rPr>
          <w:rFonts w:cs="Courier New"/>
          <w:b/>
          <w:color w:val="000000"/>
          <w:u w:val="single"/>
        </w:rPr>
        <w:t xml:space="preserve"> </w:t>
      </w:r>
      <w:r w:rsidRPr="00147152">
        <w:rPr>
          <w:rFonts w:cs="Courier New"/>
          <w:b/>
          <w:color w:val="000000"/>
          <w:u w:val="single"/>
          <w:lang w:val="en-US"/>
        </w:rPr>
        <w:t>for</w:t>
      </w:r>
      <w:r w:rsidRPr="00147152">
        <w:rPr>
          <w:rFonts w:cs="Courier New"/>
          <w:b/>
          <w:color w:val="000000"/>
          <w:u w:val="single"/>
        </w:rPr>
        <w:t xml:space="preserve"> </w:t>
      </w:r>
      <w:r w:rsidRPr="00147152">
        <w:rPr>
          <w:rFonts w:cs="Courier New"/>
          <w:b/>
          <w:color w:val="000000"/>
          <w:u w:val="single"/>
          <w:lang w:val="en-US"/>
        </w:rPr>
        <w:t>Nature</w:t>
      </w:r>
      <w:r w:rsidRPr="00147152">
        <w:rPr>
          <w:rFonts w:cs="Courier New"/>
          <w:b/>
          <w:color w:val="000000"/>
          <w:u w:val="single"/>
        </w:rPr>
        <w:t xml:space="preserve"> </w:t>
      </w:r>
      <w:r w:rsidRPr="00147152">
        <w:rPr>
          <w:rFonts w:cs="Courier New"/>
          <w:b/>
          <w:color w:val="000000"/>
          <w:u w:val="single"/>
          <w:lang w:val="en-US"/>
        </w:rPr>
        <w:t>Conservation</w:t>
      </w:r>
      <w:r w:rsidRPr="00147152">
        <w:rPr>
          <w:rFonts w:cs="Courier New"/>
          <w:color w:val="000000"/>
        </w:rPr>
        <w:t xml:space="preserve"> </w:t>
      </w:r>
      <w:r>
        <w:rPr>
          <w:rFonts w:cs="Courier New"/>
          <w:color w:val="000000"/>
        </w:rPr>
        <w:t xml:space="preserve">και αποτελεί πιστοποιημένη δορυφορική εκδήλωση του </w:t>
      </w:r>
      <w:r>
        <w:rPr>
          <w:rFonts w:cs="Courier New"/>
          <w:color w:val="000000"/>
          <w:lang w:val="en-US"/>
        </w:rPr>
        <w:t>Green</w:t>
      </w:r>
      <w:r w:rsidRPr="00147152">
        <w:rPr>
          <w:rFonts w:cs="Courier New"/>
          <w:color w:val="000000"/>
        </w:rPr>
        <w:t xml:space="preserve"> </w:t>
      </w:r>
      <w:r>
        <w:rPr>
          <w:rFonts w:cs="Courier New"/>
          <w:color w:val="000000"/>
          <w:lang w:val="en-US"/>
        </w:rPr>
        <w:t>Week</w:t>
      </w:r>
      <w:r w:rsidRPr="00147152">
        <w:rPr>
          <w:rFonts w:cs="Courier New"/>
          <w:color w:val="000000"/>
        </w:rPr>
        <w:t xml:space="preserve"> 2015.</w:t>
      </w:r>
      <w:r>
        <w:rPr>
          <w:rFonts w:cs="Courier New"/>
          <w:color w:val="000000"/>
        </w:rPr>
        <w:t xml:space="preserve"> Επισυνάπτονται (α) η σχετική πρόσκληση, (β) το πρόγραμμα της εκδήλωσης, και (γ) η διαδικασία εγγραφής. </w:t>
      </w:r>
      <w:r w:rsidR="00D04F1B" w:rsidRPr="00D04F1B">
        <w:rPr>
          <w:rFonts w:cs="Courier New"/>
          <w:color w:val="000000"/>
        </w:rPr>
        <w:t>Σας επισημαίνουμε ότι σημαντικό μέρος του κόστους είναι καλυμμένο από χορηγίες, ενώ υπάρχει μέριμνα για μεταφορά σας από Θεσσαλονίκη</w:t>
      </w:r>
      <w:r w:rsidR="00D04F1B" w:rsidRPr="00D04F1B">
        <w:rPr>
          <w:rFonts w:cs="Courier New"/>
          <w:color w:val="000000"/>
        </w:rPr>
        <w:br/>
        <w:t>(αεροδρόμιο) προς Πρέσπα και το αντίστροφο. Θα σας παρακαλούσαμε να</w:t>
      </w:r>
      <w:r w:rsidR="00D04F1B" w:rsidRPr="00D04F1B">
        <w:rPr>
          <w:rFonts w:cs="Courier New"/>
          <w:color w:val="000000"/>
        </w:rPr>
        <w:br/>
        <w:t>εγγραφείτε ηλεκτρονικά (δείτε επισυναπτόμενα) και για όσους από εσάς το</w:t>
      </w:r>
      <w:r w:rsidR="00D04F1B" w:rsidRPr="00D04F1B">
        <w:rPr>
          <w:rFonts w:cs="Courier New"/>
          <w:color w:val="000000"/>
        </w:rPr>
        <w:br/>
        <w:t xml:space="preserve">επιθυμείτε να δηλώσετε την επιθυμία σας για κάλυψη μέρους των εξόδων σας.  </w:t>
      </w:r>
    </w:p>
    <w:p w:rsidR="00935591" w:rsidRDefault="00935591" w:rsidP="00F40F15">
      <w:pPr>
        <w:spacing w:after="0" w:line="240" w:lineRule="auto"/>
        <w:jc w:val="both"/>
        <w:rPr>
          <w:rFonts w:cs="Calibri"/>
          <w:sz w:val="20"/>
          <w:szCs w:val="20"/>
          <w:lang w:val="en-US" w:eastAsia="en-GB"/>
        </w:rPr>
      </w:pPr>
    </w:p>
    <w:p w:rsidR="008A5C0A" w:rsidRDefault="008A5C0A" w:rsidP="00F40F15">
      <w:pPr>
        <w:spacing w:after="0" w:line="240" w:lineRule="auto"/>
        <w:jc w:val="both"/>
        <w:rPr>
          <w:rFonts w:cs="Calibri"/>
          <w:sz w:val="20"/>
          <w:szCs w:val="20"/>
          <w:lang w:val="en-US" w:eastAsia="en-GB"/>
        </w:rPr>
      </w:pPr>
    </w:p>
    <w:p w:rsidR="008A5C0A" w:rsidRDefault="008A5C0A" w:rsidP="00F40F15">
      <w:pPr>
        <w:spacing w:after="0" w:line="240" w:lineRule="auto"/>
        <w:jc w:val="both"/>
        <w:rPr>
          <w:rFonts w:cs="Calibri"/>
          <w:sz w:val="20"/>
          <w:szCs w:val="20"/>
          <w:lang w:val="en-US" w:eastAsia="en-GB"/>
        </w:rPr>
      </w:pPr>
    </w:p>
    <w:p w:rsidR="008A5C0A" w:rsidRDefault="008A5C0A" w:rsidP="00F40F15">
      <w:pPr>
        <w:spacing w:after="0" w:line="240" w:lineRule="auto"/>
        <w:jc w:val="both"/>
        <w:rPr>
          <w:rFonts w:cs="Calibri"/>
          <w:sz w:val="20"/>
          <w:szCs w:val="20"/>
          <w:lang w:val="en-US" w:eastAsia="en-GB"/>
        </w:rPr>
      </w:pPr>
    </w:p>
    <w:p w:rsidR="008A5C0A" w:rsidRPr="008A5C0A" w:rsidRDefault="008A5C0A" w:rsidP="00F40F15">
      <w:pPr>
        <w:spacing w:after="0" w:line="240" w:lineRule="auto"/>
        <w:jc w:val="both"/>
        <w:rPr>
          <w:rFonts w:cs="Calibri"/>
          <w:sz w:val="20"/>
          <w:szCs w:val="20"/>
          <w:lang w:val="en-US" w:eastAsia="en-GB"/>
        </w:rPr>
      </w:pPr>
    </w:p>
    <w:tbl>
      <w:tblPr>
        <w:tblW w:w="0" w:type="auto"/>
        <w:jc w:val="center"/>
        <w:tblLook w:val="01E0"/>
      </w:tblPr>
      <w:tblGrid>
        <w:gridCol w:w="3236"/>
        <w:gridCol w:w="4432"/>
      </w:tblGrid>
      <w:tr w:rsidR="0009084E" w:rsidRPr="00B768D2">
        <w:trPr>
          <w:jc w:val="center"/>
        </w:trPr>
        <w:tc>
          <w:tcPr>
            <w:tcW w:w="3236" w:type="dxa"/>
          </w:tcPr>
          <w:p w:rsidR="0009084E" w:rsidRPr="009F71CF" w:rsidRDefault="0009084E" w:rsidP="00A22BC6">
            <w:pPr>
              <w:spacing w:after="0"/>
              <w:rPr>
                <w:rFonts w:cs="Calibri"/>
                <w:iCs/>
              </w:rPr>
            </w:pPr>
            <w:r w:rsidRPr="009F71CF">
              <w:rPr>
                <w:rFonts w:cs="Calibri"/>
                <w:iCs/>
              </w:rPr>
              <w:t xml:space="preserve">  </w:t>
            </w:r>
          </w:p>
        </w:tc>
        <w:tc>
          <w:tcPr>
            <w:tcW w:w="4432" w:type="dxa"/>
          </w:tcPr>
          <w:p w:rsidR="006D241B" w:rsidRPr="00B768D2" w:rsidRDefault="00346E0C" w:rsidP="006D241B">
            <w:pPr>
              <w:spacing w:after="0" w:line="240" w:lineRule="auto"/>
              <w:jc w:val="center"/>
              <w:rPr>
                <w:rFonts w:cs="Calibri"/>
                <w:iCs/>
              </w:rPr>
            </w:pPr>
            <w:r>
              <w:rPr>
                <w:rFonts w:cs="Calibri"/>
                <w:iCs/>
              </w:rPr>
              <w:t>Για την Οργανωτική Επιτροπή</w:t>
            </w:r>
          </w:p>
          <w:p w:rsidR="00346E0C" w:rsidRDefault="00346E0C" w:rsidP="00421B69">
            <w:pPr>
              <w:spacing w:after="0" w:line="240" w:lineRule="auto"/>
              <w:jc w:val="center"/>
              <w:rPr>
                <w:rFonts w:cs="Calibri"/>
              </w:rPr>
            </w:pPr>
          </w:p>
          <w:p w:rsidR="00346E0C" w:rsidRDefault="00346E0C" w:rsidP="00421B69">
            <w:pPr>
              <w:spacing w:after="0" w:line="240" w:lineRule="auto"/>
              <w:jc w:val="center"/>
              <w:rPr>
                <w:rFonts w:cs="Calibri"/>
              </w:rPr>
            </w:pPr>
            <w:r>
              <w:rPr>
                <w:rFonts w:cs="Calibri"/>
                <w:noProof/>
                <w:lang w:eastAsia="el-GR"/>
              </w:rPr>
              <w:drawing>
                <wp:inline distT="0" distB="0" distL="0" distR="0">
                  <wp:extent cx="1440180" cy="626364"/>
                  <wp:effectExtent l="19050" t="0" r="7620" b="0"/>
                  <wp:docPr id="1" name="0 - Εικόνα" descr="0_Ypografi_Vrahn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Ypografi_Vrahnakis.jpg"/>
                          <pic:cNvPicPr/>
                        </pic:nvPicPr>
                        <pic:blipFill>
                          <a:blip r:embed="rId17" cstate="print"/>
                          <a:stretch>
                            <a:fillRect/>
                          </a:stretch>
                        </pic:blipFill>
                        <pic:spPr>
                          <a:xfrm>
                            <a:off x="0" y="0"/>
                            <a:ext cx="1440180" cy="626364"/>
                          </a:xfrm>
                          <a:prstGeom prst="rect">
                            <a:avLst/>
                          </a:prstGeom>
                        </pic:spPr>
                      </pic:pic>
                    </a:graphicData>
                  </a:graphic>
                </wp:inline>
              </w:drawing>
            </w:r>
          </w:p>
          <w:p w:rsidR="00346E0C" w:rsidRPr="00421B69" w:rsidRDefault="00346E0C" w:rsidP="00421B69">
            <w:pPr>
              <w:spacing w:after="0" w:line="240" w:lineRule="auto"/>
              <w:jc w:val="center"/>
              <w:rPr>
                <w:rFonts w:cs="Calibri"/>
              </w:rPr>
            </w:pPr>
          </w:p>
        </w:tc>
      </w:tr>
      <w:tr w:rsidR="0009084E" w:rsidRPr="00D04F1B">
        <w:trPr>
          <w:jc w:val="center"/>
        </w:trPr>
        <w:tc>
          <w:tcPr>
            <w:tcW w:w="3236" w:type="dxa"/>
          </w:tcPr>
          <w:p w:rsidR="0009084E" w:rsidRPr="00B768D2" w:rsidRDefault="0009084E" w:rsidP="00A22BC6">
            <w:pPr>
              <w:spacing w:after="0"/>
              <w:rPr>
                <w:rFonts w:cs="Calibri"/>
                <w:iCs/>
                <w:lang w:val="en-US"/>
              </w:rPr>
            </w:pPr>
          </w:p>
        </w:tc>
        <w:tc>
          <w:tcPr>
            <w:tcW w:w="4432" w:type="dxa"/>
          </w:tcPr>
          <w:p w:rsidR="0009084E" w:rsidRPr="00D04F1B" w:rsidRDefault="00346E0C" w:rsidP="00421B69">
            <w:pPr>
              <w:spacing w:after="0" w:line="240" w:lineRule="auto"/>
              <w:jc w:val="center"/>
              <w:rPr>
                <w:rFonts w:cs="Calibri"/>
                <w:iCs/>
                <w:lang w:val="en-US"/>
              </w:rPr>
            </w:pPr>
            <w:r>
              <w:rPr>
                <w:rFonts w:cs="Calibri"/>
                <w:iCs/>
              </w:rPr>
              <w:t>Μιχάλης</w:t>
            </w:r>
            <w:r w:rsidRPr="00D04F1B">
              <w:rPr>
                <w:rFonts w:cs="Calibri"/>
                <w:iCs/>
                <w:lang w:val="en-US"/>
              </w:rPr>
              <w:t xml:space="preserve"> </w:t>
            </w:r>
            <w:proofErr w:type="spellStart"/>
            <w:r>
              <w:rPr>
                <w:rFonts w:cs="Calibri"/>
                <w:iCs/>
              </w:rPr>
              <w:t>Βραχνάκης</w:t>
            </w:r>
            <w:proofErr w:type="spellEnd"/>
          </w:p>
          <w:p w:rsidR="00346E0C" w:rsidRPr="00D04F1B" w:rsidRDefault="00346E0C" w:rsidP="00421B69">
            <w:pPr>
              <w:spacing w:after="0" w:line="240" w:lineRule="auto"/>
              <w:jc w:val="center"/>
              <w:rPr>
                <w:rFonts w:cs="Calibri"/>
                <w:iCs/>
                <w:lang w:val="en-US"/>
              </w:rPr>
            </w:pPr>
            <w:proofErr w:type="spellStart"/>
            <w:r>
              <w:rPr>
                <w:rFonts w:cs="Calibri"/>
                <w:iCs/>
              </w:rPr>
              <w:t>Αναπλ</w:t>
            </w:r>
            <w:proofErr w:type="spellEnd"/>
            <w:r w:rsidRPr="00D04F1B">
              <w:rPr>
                <w:rFonts w:cs="Calibri"/>
                <w:iCs/>
                <w:lang w:val="en-US"/>
              </w:rPr>
              <w:t xml:space="preserve">. </w:t>
            </w:r>
            <w:r>
              <w:rPr>
                <w:rFonts w:cs="Calibri"/>
                <w:iCs/>
              </w:rPr>
              <w:t>Καθηγητής</w:t>
            </w:r>
          </w:p>
          <w:p w:rsidR="00346E0C" w:rsidRPr="00346E0C" w:rsidRDefault="00346E0C" w:rsidP="00421B69">
            <w:pPr>
              <w:spacing w:after="0" w:line="240" w:lineRule="auto"/>
              <w:jc w:val="center"/>
              <w:rPr>
                <w:rFonts w:cs="Calibri"/>
                <w:iCs/>
                <w:lang w:val="en-US"/>
              </w:rPr>
            </w:pPr>
            <w:r>
              <w:rPr>
                <w:rFonts w:cs="Calibri"/>
                <w:iCs/>
                <w:lang w:val="en-US"/>
              </w:rPr>
              <w:t xml:space="preserve">Grassland </w:t>
            </w:r>
            <w:proofErr w:type="spellStart"/>
            <w:r>
              <w:rPr>
                <w:rFonts w:cs="Calibri"/>
                <w:iCs/>
                <w:lang w:val="en-US"/>
              </w:rPr>
              <w:t>Netwrorking</w:t>
            </w:r>
            <w:proofErr w:type="spellEnd"/>
            <w:r>
              <w:rPr>
                <w:rFonts w:cs="Calibri"/>
                <w:iCs/>
                <w:lang w:val="en-US"/>
              </w:rPr>
              <w:t xml:space="preserve"> Group</w:t>
            </w:r>
          </w:p>
        </w:tc>
      </w:tr>
    </w:tbl>
    <w:p w:rsidR="002851AB" w:rsidRDefault="002851AB" w:rsidP="00DE3597">
      <w:pPr>
        <w:spacing w:after="0" w:line="240" w:lineRule="auto"/>
        <w:rPr>
          <w:rFonts w:cs="Calibri"/>
          <w:bCs/>
          <w:iCs/>
          <w:lang w:val="en-US"/>
        </w:rPr>
      </w:pPr>
    </w:p>
    <w:p w:rsidR="005A70AE" w:rsidRDefault="005A70AE" w:rsidP="00DE3597">
      <w:pPr>
        <w:spacing w:after="0" w:line="240" w:lineRule="auto"/>
        <w:rPr>
          <w:rFonts w:cs="Calibri"/>
          <w:bCs/>
          <w:iCs/>
          <w:lang w:val="en-US"/>
        </w:rPr>
      </w:pPr>
    </w:p>
    <w:p w:rsidR="005A70AE" w:rsidRPr="00D04F1B" w:rsidRDefault="005A70AE" w:rsidP="00F40F15">
      <w:pPr>
        <w:spacing w:after="0" w:line="240" w:lineRule="auto"/>
        <w:rPr>
          <w:rFonts w:cs="Calibri"/>
          <w:bCs/>
          <w:iCs/>
          <w:lang w:val="en-US"/>
        </w:rPr>
      </w:pPr>
    </w:p>
    <w:sectPr w:rsidR="005A70AE" w:rsidRPr="00D04F1B" w:rsidSect="00F40F15">
      <w:pgSz w:w="11906" w:h="16838"/>
      <w:pgMar w:top="1134" w:right="1134" w:bottom="1134" w:left="1134" w:header="709" w:footer="1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25" w:rsidRDefault="00821725" w:rsidP="00846347">
      <w:pPr>
        <w:spacing w:after="0" w:line="240" w:lineRule="auto"/>
      </w:pPr>
      <w:r>
        <w:separator/>
      </w:r>
    </w:p>
  </w:endnote>
  <w:endnote w:type="continuationSeparator" w:id="0">
    <w:p w:rsidR="00821725" w:rsidRDefault="00821725" w:rsidP="008463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25" w:rsidRDefault="00821725" w:rsidP="00846347">
      <w:pPr>
        <w:spacing w:after="0" w:line="240" w:lineRule="auto"/>
      </w:pPr>
      <w:r>
        <w:separator/>
      </w:r>
    </w:p>
  </w:footnote>
  <w:footnote w:type="continuationSeparator" w:id="0">
    <w:p w:rsidR="00821725" w:rsidRDefault="00821725" w:rsidP="00846347">
      <w:pPr>
        <w:spacing w:after="0" w:line="240" w:lineRule="auto"/>
      </w:pPr>
      <w:r>
        <w:continuationSeparator/>
      </w:r>
    </w:p>
  </w:footnote>
  <w:footnote w:id="1">
    <w:p w:rsidR="00F40F15" w:rsidRPr="00426D3A" w:rsidRDefault="00F40F15" w:rsidP="00F40F15">
      <w:pPr>
        <w:pStyle w:val="ab"/>
        <w:jc w:val="both"/>
        <w:rPr>
          <w:rFonts w:eastAsia="Calibri"/>
          <w:color w:val="0000FF"/>
          <w:sz w:val="16"/>
          <w:szCs w:val="16"/>
          <w:lang w:val="en-US"/>
        </w:rPr>
      </w:pPr>
      <w:r w:rsidRPr="00426D3A">
        <w:rPr>
          <w:rFonts w:eastAsia="Calibri"/>
          <w:color w:val="0000FF"/>
          <w:sz w:val="16"/>
          <w:szCs w:val="16"/>
          <w:vertAlign w:val="superscript"/>
          <w:lang w:val="en-US"/>
        </w:rPr>
        <w:footnoteRef/>
      </w:r>
      <w:r w:rsidRPr="00426D3A">
        <w:rPr>
          <w:rFonts w:eastAsia="Calibri"/>
          <w:color w:val="0000FF"/>
          <w:sz w:val="16"/>
          <w:szCs w:val="16"/>
          <w:lang w:val="en-US"/>
        </w:rPr>
        <w:t xml:space="preserve">http://ec.europa.eu/environment/nature/natura2000/platform/documents/20140708-med_seminar_report_final.pdf, </w:t>
      </w:r>
      <w:r w:rsidRPr="00426D3A">
        <w:rPr>
          <w:rFonts w:eastAsia="Calibri"/>
          <w:b/>
          <w:color w:val="0000FF"/>
          <w:sz w:val="16"/>
          <w:szCs w:val="16"/>
          <w:u w:val="single"/>
          <w:lang w:val="en-US"/>
        </w:rPr>
        <w:t>page 31</w:t>
      </w:r>
    </w:p>
    <w:p w:rsidR="00F40F15" w:rsidRPr="003B3C37" w:rsidRDefault="00F40F15" w:rsidP="00F40F15">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01A2"/>
    <w:multiLevelType w:val="hybridMultilevel"/>
    <w:tmpl w:val="1DC09E8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4915AAC"/>
    <w:multiLevelType w:val="hybridMultilevel"/>
    <w:tmpl w:val="84D438B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9110B51"/>
    <w:multiLevelType w:val="hybridMultilevel"/>
    <w:tmpl w:val="DCFA17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FCA61E9"/>
    <w:multiLevelType w:val="hybridMultilevel"/>
    <w:tmpl w:val="DA7C7884"/>
    <w:lvl w:ilvl="0" w:tplc="0730054E">
      <w:start w:val="1"/>
      <w:numFmt w:val="bullet"/>
      <w:lvlText w:val=""/>
      <w:lvlJc w:val="left"/>
      <w:pPr>
        <w:tabs>
          <w:tab w:val="num" w:pos="754"/>
        </w:tabs>
        <w:ind w:left="754" w:hanging="363"/>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4D2E12E8"/>
    <w:multiLevelType w:val="singleLevel"/>
    <w:tmpl w:val="18B686B8"/>
    <w:lvl w:ilvl="0">
      <w:start w:val="6"/>
      <w:numFmt w:val="bullet"/>
      <w:lvlText w:val="-"/>
      <w:lvlJc w:val="left"/>
      <w:pPr>
        <w:tabs>
          <w:tab w:val="num" w:pos="218"/>
        </w:tabs>
        <w:ind w:left="218" w:hanging="360"/>
      </w:pPr>
      <w:rPr>
        <w:rFonts w:ascii="Times New Roman" w:hAnsi="Times New Roman" w:hint="default"/>
      </w:rPr>
    </w:lvl>
  </w:abstractNum>
  <w:abstractNum w:abstractNumId="5">
    <w:nsid w:val="4F192F82"/>
    <w:multiLevelType w:val="hybridMultilevel"/>
    <w:tmpl w:val="927C1A5C"/>
    <w:lvl w:ilvl="0" w:tplc="54FE0FF6">
      <w:start w:val="1"/>
      <w:numFmt w:val="decimal"/>
      <w:lvlText w:val="%1."/>
      <w:lvlJc w:val="left"/>
      <w:pPr>
        <w:ind w:left="248" w:hanging="360"/>
      </w:pPr>
      <w:rPr>
        <w:rFonts w:hint="default"/>
      </w:rPr>
    </w:lvl>
    <w:lvl w:ilvl="1" w:tplc="04080019" w:tentative="1">
      <w:start w:val="1"/>
      <w:numFmt w:val="lowerLetter"/>
      <w:lvlText w:val="%2."/>
      <w:lvlJc w:val="left"/>
      <w:pPr>
        <w:ind w:left="968" w:hanging="360"/>
      </w:pPr>
    </w:lvl>
    <w:lvl w:ilvl="2" w:tplc="0408001B" w:tentative="1">
      <w:start w:val="1"/>
      <w:numFmt w:val="lowerRoman"/>
      <w:lvlText w:val="%3."/>
      <w:lvlJc w:val="right"/>
      <w:pPr>
        <w:ind w:left="1688" w:hanging="180"/>
      </w:pPr>
    </w:lvl>
    <w:lvl w:ilvl="3" w:tplc="0408000F" w:tentative="1">
      <w:start w:val="1"/>
      <w:numFmt w:val="decimal"/>
      <w:lvlText w:val="%4."/>
      <w:lvlJc w:val="left"/>
      <w:pPr>
        <w:ind w:left="2408" w:hanging="360"/>
      </w:pPr>
    </w:lvl>
    <w:lvl w:ilvl="4" w:tplc="04080019" w:tentative="1">
      <w:start w:val="1"/>
      <w:numFmt w:val="lowerLetter"/>
      <w:lvlText w:val="%5."/>
      <w:lvlJc w:val="left"/>
      <w:pPr>
        <w:ind w:left="3128" w:hanging="360"/>
      </w:pPr>
    </w:lvl>
    <w:lvl w:ilvl="5" w:tplc="0408001B" w:tentative="1">
      <w:start w:val="1"/>
      <w:numFmt w:val="lowerRoman"/>
      <w:lvlText w:val="%6."/>
      <w:lvlJc w:val="right"/>
      <w:pPr>
        <w:ind w:left="3848" w:hanging="180"/>
      </w:pPr>
    </w:lvl>
    <w:lvl w:ilvl="6" w:tplc="0408000F" w:tentative="1">
      <w:start w:val="1"/>
      <w:numFmt w:val="decimal"/>
      <w:lvlText w:val="%7."/>
      <w:lvlJc w:val="left"/>
      <w:pPr>
        <w:ind w:left="4568" w:hanging="360"/>
      </w:pPr>
    </w:lvl>
    <w:lvl w:ilvl="7" w:tplc="04080019" w:tentative="1">
      <w:start w:val="1"/>
      <w:numFmt w:val="lowerLetter"/>
      <w:lvlText w:val="%8."/>
      <w:lvlJc w:val="left"/>
      <w:pPr>
        <w:ind w:left="5288" w:hanging="360"/>
      </w:pPr>
    </w:lvl>
    <w:lvl w:ilvl="8" w:tplc="0408001B" w:tentative="1">
      <w:start w:val="1"/>
      <w:numFmt w:val="lowerRoman"/>
      <w:lvlText w:val="%9."/>
      <w:lvlJc w:val="right"/>
      <w:pPr>
        <w:ind w:left="6008" w:hanging="180"/>
      </w:pPr>
    </w:lvl>
  </w:abstractNum>
  <w:abstractNum w:abstractNumId="6">
    <w:nsid w:val="654B4A17"/>
    <w:multiLevelType w:val="hybridMultilevel"/>
    <w:tmpl w:val="2020E8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7CD7102"/>
    <w:multiLevelType w:val="hybridMultilevel"/>
    <w:tmpl w:val="6262D3CA"/>
    <w:lvl w:ilvl="0" w:tplc="C34E0526">
      <w:numFmt w:val="bullet"/>
      <w:lvlText w:val="-"/>
      <w:lvlJc w:val="left"/>
      <w:pPr>
        <w:tabs>
          <w:tab w:val="num" w:pos="720"/>
        </w:tabs>
        <w:ind w:left="720" w:hanging="360"/>
      </w:pPr>
      <w:rPr>
        <w:rFonts w:ascii="Calibri" w:eastAsia="Calibri" w:hAnsi="Calibri"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6A6606E3"/>
    <w:multiLevelType w:val="hybridMultilevel"/>
    <w:tmpl w:val="E7009B2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7151762A"/>
    <w:multiLevelType w:val="hybridMultilevel"/>
    <w:tmpl w:val="D0C46D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7"/>
  </w:num>
  <w:num w:numId="6">
    <w:abstractNumId w:val="8"/>
  </w:num>
  <w:num w:numId="7">
    <w:abstractNumId w:val="3"/>
  </w:num>
  <w:num w:numId="8">
    <w:abstractNumId w:val="9"/>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noPunctuationKerning/>
  <w:characterSpacingControl w:val="doNotCompress"/>
  <w:hdrShapeDefaults>
    <o:shapedefaults v:ext="edit" spidmax="6146"/>
  </w:hdrShapeDefaults>
  <w:footnotePr>
    <w:footnote w:id="-1"/>
    <w:footnote w:id="0"/>
  </w:footnotePr>
  <w:endnotePr>
    <w:endnote w:id="-1"/>
    <w:endnote w:id="0"/>
  </w:endnotePr>
  <w:compat/>
  <w:rsids>
    <w:rsidRoot w:val="00A02096"/>
    <w:rsid w:val="000036FE"/>
    <w:rsid w:val="00004C62"/>
    <w:rsid w:val="000069FE"/>
    <w:rsid w:val="00011813"/>
    <w:rsid w:val="00012509"/>
    <w:rsid w:val="000132B0"/>
    <w:rsid w:val="0001493A"/>
    <w:rsid w:val="0003042F"/>
    <w:rsid w:val="000324D5"/>
    <w:rsid w:val="000348AC"/>
    <w:rsid w:val="00040536"/>
    <w:rsid w:val="00063E46"/>
    <w:rsid w:val="00083D36"/>
    <w:rsid w:val="0009084E"/>
    <w:rsid w:val="00094BFA"/>
    <w:rsid w:val="000A12AA"/>
    <w:rsid w:val="000A49C1"/>
    <w:rsid w:val="000B3C97"/>
    <w:rsid w:val="000B613A"/>
    <w:rsid w:val="000D4BCF"/>
    <w:rsid w:val="000E24D7"/>
    <w:rsid w:val="000F7DB9"/>
    <w:rsid w:val="001254A5"/>
    <w:rsid w:val="00125E4E"/>
    <w:rsid w:val="00133845"/>
    <w:rsid w:val="0014094E"/>
    <w:rsid w:val="00142CF3"/>
    <w:rsid w:val="0014551B"/>
    <w:rsid w:val="00155194"/>
    <w:rsid w:val="001560B3"/>
    <w:rsid w:val="001564FA"/>
    <w:rsid w:val="00160605"/>
    <w:rsid w:val="001610FF"/>
    <w:rsid w:val="00166E84"/>
    <w:rsid w:val="00174A94"/>
    <w:rsid w:val="00197955"/>
    <w:rsid w:val="001D5F63"/>
    <w:rsid w:val="001F147A"/>
    <w:rsid w:val="00202B86"/>
    <w:rsid w:val="00215B1D"/>
    <w:rsid w:val="0021652B"/>
    <w:rsid w:val="00251E47"/>
    <w:rsid w:val="0025712D"/>
    <w:rsid w:val="00264883"/>
    <w:rsid w:val="002657B5"/>
    <w:rsid w:val="00273E27"/>
    <w:rsid w:val="00283025"/>
    <w:rsid w:val="00283496"/>
    <w:rsid w:val="002851AB"/>
    <w:rsid w:val="002C7566"/>
    <w:rsid w:val="002D33D7"/>
    <w:rsid w:val="002E00CE"/>
    <w:rsid w:val="003153FB"/>
    <w:rsid w:val="003303D5"/>
    <w:rsid w:val="00335957"/>
    <w:rsid w:val="00341F1F"/>
    <w:rsid w:val="00346E0C"/>
    <w:rsid w:val="0034706F"/>
    <w:rsid w:val="0034722D"/>
    <w:rsid w:val="00352D3B"/>
    <w:rsid w:val="003536F1"/>
    <w:rsid w:val="003623C3"/>
    <w:rsid w:val="003640A1"/>
    <w:rsid w:val="003758C8"/>
    <w:rsid w:val="00384B5D"/>
    <w:rsid w:val="00392B77"/>
    <w:rsid w:val="003A096E"/>
    <w:rsid w:val="003A6D80"/>
    <w:rsid w:val="003D29BE"/>
    <w:rsid w:val="003D69E4"/>
    <w:rsid w:val="003E25E1"/>
    <w:rsid w:val="003E7118"/>
    <w:rsid w:val="003F64D4"/>
    <w:rsid w:val="004029EF"/>
    <w:rsid w:val="004044F3"/>
    <w:rsid w:val="00405EA1"/>
    <w:rsid w:val="00421B69"/>
    <w:rsid w:val="00425F89"/>
    <w:rsid w:val="00426CC7"/>
    <w:rsid w:val="00430AFD"/>
    <w:rsid w:val="00432117"/>
    <w:rsid w:val="00436691"/>
    <w:rsid w:val="0045284A"/>
    <w:rsid w:val="00494074"/>
    <w:rsid w:val="004A268A"/>
    <w:rsid w:val="004B2CB6"/>
    <w:rsid w:val="004C1B50"/>
    <w:rsid w:val="004C585B"/>
    <w:rsid w:val="004D5825"/>
    <w:rsid w:val="004F2D2C"/>
    <w:rsid w:val="004F568A"/>
    <w:rsid w:val="004F5E8A"/>
    <w:rsid w:val="0051102D"/>
    <w:rsid w:val="0051242F"/>
    <w:rsid w:val="00516AC1"/>
    <w:rsid w:val="00530BB8"/>
    <w:rsid w:val="00530F89"/>
    <w:rsid w:val="00534D49"/>
    <w:rsid w:val="00536046"/>
    <w:rsid w:val="00536AE7"/>
    <w:rsid w:val="00544609"/>
    <w:rsid w:val="005633F0"/>
    <w:rsid w:val="005869A5"/>
    <w:rsid w:val="005945CF"/>
    <w:rsid w:val="00595FF4"/>
    <w:rsid w:val="005A2E48"/>
    <w:rsid w:val="005A70AE"/>
    <w:rsid w:val="005B2C30"/>
    <w:rsid w:val="005E2619"/>
    <w:rsid w:val="005F1518"/>
    <w:rsid w:val="005F209D"/>
    <w:rsid w:val="005F2F9F"/>
    <w:rsid w:val="005F4D3E"/>
    <w:rsid w:val="00606A9A"/>
    <w:rsid w:val="006525F7"/>
    <w:rsid w:val="006574C8"/>
    <w:rsid w:val="0066279A"/>
    <w:rsid w:val="00666725"/>
    <w:rsid w:val="006735AE"/>
    <w:rsid w:val="00681719"/>
    <w:rsid w:val="00682579"/>
    <w:rsid w:val="00683624"/>
    <w:rsid w:val="00683F14"/>
    <w:rsid w:val="0068453F"/>
    <w:rsid w:val="006845C6"/>
    <w:rsid w:val="00694A0D"/>
    <w:rsid w:val="006A4D5D"/>
    <w:rsid w:val="006C3A7E"/>
    <w:rsid w:val="006D241B"/>
    <w:rsid w:val="006F6738"/>
    <w:rsid w:val="0070066D"/>
    <w:rsid w:val="007139FA"/>
    <w:rsid w:val="00721BCF"/>
    <w:rsid w:val="007250DC"/>
    <w:rsid w:val="00727EE2"/>
    <w:rsid w:val="00773B00"/>
    <w:rsid w:val="00793331"/>
    <w:rsid w:val="007A5EAB"/>
    <w:rsid w:val="007B0EEF"/>
    <w:rsid w:val="007B3D07"/>
    <w:rsid w:val="007D27D9"/>
    <w:rsid w:val="007D7F9E"/>
    <w:rsid w:val="007E09ED"/>
    <w:rsid w:val="007E7AB1"/>
    <w:rsid w:val="0080068F"/>
    <w:rsid w:val="0080149D"/>
    <w:rsid w:val="008126C5"/>
    <w:rsid w:val="00817D27"/>
    <w:rsid w:val="00821287"/>
    <w:rsid w:val="00821725"/>
    <w:rsid w:val="00823C32"/>
    <w:rsid w:val="00826A23"/>
    <w:rsid w:val="00846347"/>
    <w:rsid w:val="00854654"/>
    <w:rsid w:val="00855BC4"/>
    <w:rsid w:val="00866224"/>
    <w:rsid w:val="00896673"/>
    <w:rsid w:val="008A5C0A"/>
    <w:rsid w:val="008B65DF"/>
    <w:rsid w:val="008D2009"/>
    <w:rsid w:val="008D2510"/>
    <w:rsid w:val="008D599C"/>
    <w:rsid w:val="009057B6"/>
    <w:rsid w:val="0090793B"/>
    <w:rsid w:val="009127DE"/>
    <w:rsid w:val="00920A3B"/>
    <w:rsid w:val="009218AD"/>
    <w:rsid w:val="00931DA1"/>
    <w:rsid w:val="00935591"/>
    <w:rsid w:val="00961020"/>
    <w:rsid w:val="009652BA"/>
    <w:rsid w:val="009663D7"/>
    <w:rsid w:val="00976F41"/>
    <w:rsid w:val="009824F6"/>
    <w:rsid w:val="009C2DAC"/>
    <w:rsid w:val="009C4C09"/>
    <w:rsid w:val="009D1B14"/>
    <w:rsid w:val="009D1DBD"/>
    <w:rsid w:val="009E1C8F"/>
    <w:rsid w:val="009F71CF"/>
    <w:rsid w:val="00A02096"/>
    <w:rsid w:val="00A1273A"/>
    <w:rsid w:val="00A22BC6"/>
    <w:rsid w:val="00A2300D"/>
    <w:rsid w:val="00A27BED"/>
    <w:rsid w:val="00A33AB4"/>
    <w:rsid w:val="00A370C6"/>
    <w:rsid w:val="00A76BC5"/>
    <w:rsid w:val="00A807F5"/>
    <w:rsid w:val="00A81C9F"/>
    <w:rsid w:val="00A94454"/>
    <w:rsid w:val="00AA6E15"/>
    <w:rsid w:val="00AC79CF"/>
    <w:rsid w:val="00AD533B"/>
    <w:rsid w:val="00AE6EAB"/>
    <w:rsid w:val="00B1068D"/>
    <w:rsid w:val="00B457A9"/>
    <w:rsid w:val="00B459F0"/>
    <w:rsid w:val="00B62C13"/>
    <w:rsid w:val="00B704EF"/>
    <w:rsid w:val="00B768D2"/>
    <w:rsid w:val="00BB0BFF"/>
    <w:rsid w:val="00BB72A8"/>
    <w:rsid w:val="00BC252C"/>
    <w:rsid w:val="00BC2531"/>
    <w:rsid w:val="00BE4E93"/>
    <w:rsid w:val="00BE57A0"/>
    <w:rsid w:val="00C016CB"/>
    <w:rsid w:val="00C302D1"/>
    <w:rsid w:val="00C324C3"/>
    <w:rsid w:val="00C36C49"/>
    <w:rsid w:val="00C443CE"/>
    <w:rsid w:val="00C73BCF"/>
    <w:rsid w:val="00C7591B"/>
    <w:rsid w:val="00C778FA"/>
    <w:rsid w:val="00CD78CF"/>
    <w:rsid w:val="00CF4A78"/>
    <w:rsid w:val="00D01D76"/>
    <w:rsid w:val="00D02CFC"/>
    <w:rsid w:val="00D04F1B"/>
    <w:rsid w:val="00D64038"/>
    <w:rsid w:val="00D664BF"/>
    <w:rsid w:val="00D70455"/>
    <w:rsid w:val="00D709AD"/>
    <w:rsid w:val="00D774B1"/>
    <w:rsid w:val="00D91723"/>
    <w:rsid w:val="00D95FE0"/>
    <w:rsid w:val="00D963DC"/>
    <w:rsid w:val="00DA0CD9"/>
    <w:rsid w:val="00DB5360"/>
    <w:rsid w:val="00DB76D1"/>
    <w:rsid w:val="00DD3366"/>
    <w:rsid w:val="00DE01AB"/>
    <w:rsid w:val="00DE3597"/>
    <w:rsid w:val="00DF36B3"/>
    <w:rsid w:val="00DF4677"/>
    <w:rsid w:val="00E40D92"/>
    <w:rsid w:val="00E41F71"/>
    <w:rsid w:val="00E55629"/>
    <w:rsid w:val="00E77BB3"/>
    <w:rsid w:val="00E92CA5"/>
    <w:rsid w:val="00E95F8E"/>
    <w:rsid w:val="00E9767C"/>
    <w:rsid w:val="00EB0E7A"/>
    <w:rsid w:val="00ED05A6"/>
    <w:rsid w:val="00EF247F"/>
    <w:rsid w:val="00EF37C1"/>
    <w:rsid w:val="00F038E9"/>
    <w:rsid w:val="00F11CBA"/>
    <w:rsid w:val="00F31C1D"/>
    <w:rsid w:val="00F40F15"/>
    <w:rsid w:val="00F62D54"/>
    <w:rsid w:val="00F63ED5"/>
    <w:rsid w:val="00F7214F"/>
    <w:rsid w:val="00F7591F"/>
    <w:rsid w:val="00F8181A"/>
    <w:rsid w:val="00FA1AF9"/>
    <w:rsid w:val="00FC1430"/>
    <w:rsid w:val="00FD07E3"/>
    <w:rsid w:val="00FE235C"/>
    <w:rsid w:val="00FF45C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84E"/>
    <w:pPr>
      <w:spacing w:after="200" w:line="276" w:lineRule="auto"/>
    </w:pPr>
    <w:rPr>
      <w:rFonts w:ascii="Calibri" w:eastAsia="Calibri" w:hAnsi="Calibri"/>
      <w:sz w:val="22"/>
      <w:szCs w:val="22"/>
      <w:lang w:eastAsia="en-US"/>
    </w:rPr>
  </w:style>
  <w:style w:type="paragraph" w:styleId="1">
    <w:name w:val="heading 1"/>
    <w:basedOn w:val="a"/>
    <w:next w:val="a"/>
    <w:link w:val="1Char"/>
    <w:uiPriority w:val="9"/>
    <w:qFormat/>
    <w:rsid w:val="00935591"/>
    <w:pPr>
      <w:keepNext/>
      <w:spacing w:before="240" w:after="60"/>
      <w:outlineLvl w:val="0"/>
    </w:pPr>
    <w:rPr>
      <w:rFonts w:ascii="Cambria" w:eastAsia="Times New Roman" w:hAnsi="Cambria"/>
      <w:b/>
      <w:bCs/>
      <w:kern w:val="32"/>
      <w:sz w:val="32"/>
      <w:szCs w:val="32"/>
    </w:rPr>
  </w:style>
  <w:style w:type="paragraph" w:styleId="3">
    <w:name w:val="heading 3"/>
    <w:basedOn w:val="a"/>
    <w:next w:val="a"/>
    <w:link w:val="3Char"/>
    <w:qFormat/>
    <w:rsid w:val="0045284A"/>
    <w:pPr>
      <w:keepNext/>
      <w:spacing w:after="0" w:line="240" w:lineRule="auto"/>
      <w:ind w:left="-142"/>
      <w:jc w:val="both"/>
      <w:outlineLvl w:val="2"/>
    </w:pPr>
    <w:rPr>
      <w:rFonts w:ascii="Arial Narrow" w:eastAsia="Times New Roman" w:hAnsi="Arial Narrow"/>
      <w:b/>
      <w:sz w:val="24"/>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084E"/>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rsid w:val="0009084E"/>
    <w:pPr>
      <w:spacing w:after="0" w:line="360" w:lineRule="auto"/>
    </w:pPr>
    <w:rPr>
      <w:rFonts w:ascii="Arial" w:eastAsia="Times New Roman" w:hAnsi="Arial" w:cs="Arial"/>
      <w:lang w:eastAsia="el-GR"/>
    </w:rPr>
  </w:style>
  <w:style w:type="paragraph" w:customStyle="1" w:styleId="Default">
    <w:name w:val="Default"/>
    <w:rsid w:val="00855BC4"/>
    <w:pPr>
      <w:autoSpaceDE w:val="0"/>
      <w:autoSpaceDN w:val="0"/>
      <w:adjustRightInd w:val="0"/>
    </w:pPr>
    <w:rPr>
      <w:rFonts w:ascii="Calibri" w:hAnsi="Calibri" w:cs="Calibri"/>
      <w:color w:val="000000"/>
      <w:sz w:val="24"/>
      <w:szCs w:val="24"/>
    </w:rPr>
  </w:style>
  <w:style w:type="paragraph" w:styleId="a4">
    <w:name w:val="Body Text"/>
    <w:basedOn w:val="a"/>
    <w:link w:val="Char"/>
    <w:uiPriority w:val="99"/>
    <w:semiHidden/>
    <w:unhideWhenUsed/>
    <w:rsid w:val="0045284A"/>
    <w:pPr>
      <w:spacing w:after="120"/>
    </w:pPr>
  </w:style>
  <w:style w:type="character" w:customStyle="1" w:styleId="Char">
    <w:name w:val="Σώμα κειμένου Char"/>
    <w:basedOn w:val="a0"/>
    <w:link w:val="a4"/>
    <w:uiPriority w:val="99"/>
    <w:semiHidden/>
    <w:rsid w:val="0045284A"/>
    <w:rPr>
      <w:rFonts w:ascii="Calibri" w:eastAsia="Calibri" w:hAnsi="Calibri"/>
      <w:sz w:val="22"/>
      <w:szCs w:val="22"/>
      <w:lang w:eastAsia="en-US"/>
    </w:rPr>
  </w:style>
  <w:style w:type="character" w:customStyle="1" w:styleId="3Char">
    <w:name w:val="Επικεφαλίδα 3 Char"/>
    <w:basedOn w:val="a0"/>
    <w:link w:val="3"/>
    <w:rsid w:val="0045284A"/>
    <w:rPr>
      <w:rFonts w:ascii="Arial Narrow" w:hAnsi="Arial Narrow"/>
      <w:b/>
      <w:sz w:val="24"/>
    </w:rPr>
  </w:style>
  <w:style w:type="paragraph" w:styleId="a5">
    <w:name w:val="header"/>
    <w:basedOn w:val="a"/>
    <w:link w:val="Char0"/>
    <w:uiPriority w:val="99"/>
    <w:semiHidden/>
    <w:unhideWhenUsed/>
    <w:rsid w:val="00846347"/>
    <w:pPr>
      <w:tabs>
        <w:tab w:val="center" w:pos="4153"/>
        <w:tab w:val="right" w:pos="8306"/>
      </w:tabs>
    </w:pPr>
  </w:style>
  <w:style w:type="character" w:customStyle="1" w:styleId="Char0">
    <w:name w:val="Κεφαλίδα Char"/>
    <w:basedOn w:val="a0"/>
    <w:link w:val="a5"/>
    <w:uiPriority w:val="99"/>
    <w:semiHidden/>
    <w:rsid w:val="00846347"/>
    <w:rPr>
      <w:rFonts w:ascii="Calibri" w:eastAsia="Calibri" w:hAnsi="Calibri"/>
      <w:sz w:val="22"/>
      <w:szCs w:val="22"/>
      <w:lang w:eastAsia="en-US"/>
    </w:rPr>
  </w:style>
  <w:style w:type="paragraph" w:styleId="a6">
    <w:name w:val="footer"/>
    <w:basedOn w:val="a"/>
    <w:link w:val="Char1"/>
    <w:uiPriority w:val="99"/>
    <w:semiHidden/>
    <w:unhideWhenUsed/>
    <w:rsid w:val="00846347"/>
    <w:pPr>
      <w:tabs>
        <w:tab w:val="center" w:pos="4153"/>
        <w:tab w:val="right" w:pos="8306"/>
      </w:tabs>
    </w:pPr>
  </w:style>
  <w:style w:type="character" w:customStyle="1" w:styleId="Char1">
    <w:name w:val="Υποσέλιδο Char"/>
    <w:basedOn w:val="a0"/>
    <w:link w:val="a6"/>
    <w:uiPriority w:val="99"/>
    <w:semiHidden/>
    <w:rsid w:val="00846347"/>
    <w:rPr>
      <w:rFonts w:ascii="Calibri" w:eastAsia="Calibri" w:hAnsi="Calibri"/>
      <w:sz w:val="22"/>
      <w:szCs w:val="22"/>
      <w:lang w:eastAsia="en-US"/>
    </w:rPr>
  </w:style>
  <w:style w:type="paragraph" w:customStyle="1" w:styleId="CharCharCharCharCharCharCharCharCharCharCharCharCharCharChar1CharCharCharCharCharCharCharCharChar">
    <w:name w:val="Char Char Char Char Char Char Char Char Char Char Char Char Char Char Char1 Char Char Char Char Char Char Char Char Char"/>
    <w:basedOn w:val="a"/>
    <w:rsid w:val="003A6D80"/>
    <w:pPr>
      <w:autoSpaceDE w:val="0"/>
      <w:autoSpaceDN w:val="0"/>
      <w:adjustRightInd w:val="0"/>
      <w:spacing w:after="160" w:line="240" w:lineRule="exact"/>
    </w:pPr>
    <w:rPr>
      <w:rFonts w:ascii="Verdana" w:eastAsia="Times New Roman" w:hAnsi="Verdana"/>
      <w:sz w:val="20"/>
      <w:szCs w:val="20"/>
      <w:lang w:val="en-US"/>
    </w:rPr>
  </w:style>
  <w:style w:type="paragraph" w:styleId="a7">
    <w:name w:val="Balloon Text"/>
    <w:basedOn w:val="a"/>
    <w:semiHidden/>
    <w:rsid w:val="00DE01AB"/>
    <w:rPr>
      <w:rFonts w:ascii="Tahoma" w:hAnsi="Tahoma" w:cs="Tahoma"/>
      <w:sz w:val="16"/>
      <w:szCs w:val="16"/>
    </w:rPr>
  </w:style>
  <w:style w:type="character" w:styleId="a8">
    <w:name w:val="annotation reference"/>
    <w:basedOn w:val="a0"/>
    <w:semiHidden/>
    <w:rsid w:val="00DE01AB"/>
    <w:rPr>
      <w:sz w:val="16"/>
      <w:szCs w:val="16"/>
    </w:rPr>
  </w:style>
  <w:style w:type="paragraph" w:styleId="a9">
    <w:name w:val="annotation text"/>
    <w:basedOn w:val="a"/>
    <w:semiHidden/>
    <w:rsid w:val="00DE01AB"/>
    <w:rPr>
      <w:sz w:val="20"/>
      <w:szCs w:val="20"/>
    </w:rPr>
  </w:style>
  <w:style w:type="paragraph" w:styleId="aa">
    <w:name w:val="annotation subject"/>
    <w:basedOn w:val="a9"/>
    <w:next w:val="a9"/>
    <w:semiHidden/>
    <w:rsid w:val="00DE01AB"/>
    <w:rPr>
      <w:b/>
      <w:bCs/>
    </w:rPr>
  </w:style>
  <w:style w:type="character" w:styleId="-">
    <w:name w:val="Hyperlink"/>
    <w:basedOn w:val="a0"/>
    <w:uiPriority w:val="99"/>
    <w:unhideWhenUsed/>
    <w:rsid w:val="00D70455"/>
    <w:rPr>
      <w:color w:val="0000FF"/>
      <w:u w:val="single"/>
    </w:rPr>
  </w:style>
  <w:style w:type="character" w:customStyle="1" w:styleId="1Char">
    <w:name w:val="Επικεφαλίδα 1 Char"/>
    <w:basedOn w:val="a0"/>
    <w:link w:val="1"/>
    <w:uiPriority w:val="9"/>
    <w:rsid w:val="00935591"/>
    <w:rPr>
      <w:rFonts w:ascii="Cambria" w:eastAsia="Times New Roman" w:hAnsi="Cambria" w:cs="Times New Roman"/>
      <w:b/>
      <w:bCs/>
      <w:kern w:val="32"/>
      <w:sz w:val="32"/>
      <w:szCs w:val="32"/>
      <w:lang w:eastAsia="en-US"/>
    </w:rPr>
  </w:style>
  <w:style w:type="paragraph" w:styleId="ab">
    <w:name w:val="footnote text"/>
    <w:basedOn w:val="a"/>
    <w:link w:val="Char2"/>
    <w:uiPriority w:val="99"/>
    <w:unhideWhenUsed/>
    <w:rsid w:val="00F40F15"/>
    <w:pPr>
      <w:spacing w:after="0" w:line="240" w:lineRule="auto"/>
    </w:pPr>
    <w:rPr>
      <w:rFonts w:ascii="Arial" w:eastAsia="Cambria" w:hAnsi="Arial"/>
      <w:sz w:val="20"/>
      <w:szCs w:val="20"/>
      <w:lang w:val="en-GB"/>
    </w:rPr>
  </w:style>
  <w:style w:type="character" w:customStyle="1" w:styleId="Char2">
    <w:name w:val="Κείμενο υποσημείωσης Char"/>
    <w:basedOn w:val="a0"/>
    <w:link w:val="ab"/>
    <w:uiPriority w:val="99"/>
    <w:rsid w:val="00F40F15"/>
    <w:rPr>
      <w:rFonts w:ascii="Arial" w:eastAsia="Cambria" w:hAnsi="Arial"/>
      <w:lang w:val="en-GB" w:eastAsia="en-US"/>
    </w:rPr>
  </w:style>
  <w:style w:type="character" w:styleId="ac">
    <w:name w:val="footnote reference"/>
    <w:uiPriority w:val="99"/>
    <w:unhideWhenUsed/>
    <w:rsid w:val="00F40F1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592E-98BF-4263-AD72-A0A4B46FD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561</Words>
  <Characters>3035</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ΦΔΕΔΠ ΧΡΙΣΤΙΝΑ</dc:creator>
  <cp:lastModifiedBy>user06</cp:lastModifiedBy>
  <cp:revision>6</cp:revision>
  <cp:lastPrinted>2010-02-25T12:13:00Z</cp:lastPrinted>
  <dcterms:created xsi:type="dcterms:W3CDTF">2015-04-01T12:04:00Z</dcterms:created>
  <dcterms:modified xsi:type="dcterms:W3CDTF">2015-04-02T08:41:00Z</dcterms:modified>
</cp:coreProperties>
</file>