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93" w:rsidRDefault="008D0193" w:rsidP="00282E14">
      <w:pPr>
        <w:pStyle w:val="NormalWeb"/>
        <w:shd w:val="clear" w:color="auto" w:fill="FFFFFF"/>
        <w:spacing w:before="0" w:beforeAutospacing="0" w:after="0" w:afterAutospacing="0" w:line="223" w:lineRule="atLeast"/>
        <w:rPr>
          <w:rFonts w:ascii="Verdana" w:hAnsi="Verdana"/>
          <w:color w:val="000000"/>
          <w:sz w:val="17"/>
          <w:szCs w:val="17"/>
        </w:rPr>
      </w:pPr>
      <w:r w:rsidRPr="00B927D5">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5" type="#_x0000_t75" style="width:123pt;height:62.25pt;visibility:visible" filled="t">
            <v:imagedata r:id="rId4" o:title=""/>
          </v:shape>
        </w:pict>
      </w:r>
      <w:r>
        <w:rPr>
          <w:rFonts w:ascii="Verdana" w:hAnsi="Verdana"/>
          <w:color w:val="000000"/>
          <w:sz w:val="17"/>
          <w:szCs w:val="17"/>
        </w:rPr>
        <w:t xml:space="preserve">                                                    </w:t>
      </w:r>
      <w:r w:rsidRPr="00726090">
        <w:rPr>
          <w:noProof/>
        </w:rPr>
        <w:pict>
          <v:shape id="Εικόνα 12" o:spid="_x0000_i1026" type="#_x0000_t75" alt="EIN_LOGO(CMYK)160" style="width:60pt;height:60pt;visibility:visible">
            <v:imagedata r:id="rId5" o:title=""/>
          </v:shape>
        </w:pict>
      </w:r>
    </w:p>
    <w:p w:rsidR="008D0193" w:rsidRDefault="008D0193" w:rsidP="001C01DE">
      <w:pPr>
        <w:pStyle w:val="NormalWeb"/>
        <w:shd w:val="clear" w:color="auto" w:fill="FFFFFF"/>
        <w:spacing w:before="0" w:beforeAutospacing="0" w:after="0" w:afterAutospacing="0" w:line="223" w:lineRule="atLeast"/>
        <w:jc w:val="both"/>
        <w:rPr>
          <w:rFonts w:ascii="Verdana" w:hAnsi="Verdana"/>
          <w:color w:val="000000"/>
          <w:sz w:val="17"/>
          <w:szCs w:val="17"/>
          <w:lang w:val="en-US"/>
        </w:rPr>
      </w:pPr>
    </w:p>
    <w:p w:rsidR="008D0193" w:rsidRPr="003126E8" w:rsidRDefault="008D0193" w:rsidP="001C01DE">
      <w:pPr>
        <w:pStyle w:val="NormalWeb"/>
        <w:shd w:val="clear" w:color="auto" w:fill="FFFFFF"/>
        <w:spacing w:before="0" w:beforeAutospacing="0" w:after="0" w:afterAutospacing="0" w:line="223" w:lineRule="atLeast"/>
        <w:jc w:val="both"/>
        <w:rPr>
          <w:rFonts w:ascii="Verdana" w:hAnsi="Verdana"/>
          <w:color w:val="000000"/>
          <w:sz w:val="17"/>
          <w:szCs w:val="17"/>
          <w:lang w:val="en-US"/>
        </w:rPr>
      </w:pPr>
    </w:p>
    <w:p w:rsidR="008D0193" w:rsidRPr="001C01DE" w:rsidRDefault="008D0193" w:rsidP="001C01DE">
      <w:pPr>
        <w:pStyle w:val="NormalWeb"/>
        <w:shd w:val="clear" w:color="auto" w:fill="FFFFFF"/>
        <w:spacing w:before="0" w:beforeAutospacing="0" w:after="0" w:afterAutospacing="0" w:line="223" w:lineRule="atLeast"/>
        <w:jc w:val="both"/>
        <w:rPr>
          <w:color w:val="000000"/>
          <w:sz w:val="22"/>
          <w:szCs w:val="22"/>
        </w:rPr>
      </w:pPr>
      <w:r w:rsidRPr="001C01DE">
        <w:rPr>
          <w:color w:val="000000"/>
          <w:sz w:val="22"/>
          <w:szCs w:val="22"/>
        </w:rPr>
        <w:t>Ενημερώνουμε όλους τους/τις ενδιαφερόμενους/ες ότι ο Δήμος Εορδαίας  και το Υπουργείο Παιδείας και Θρησκευμάτων (διά της Γενικής Γραμματείας Διά Βίου Μάθησης και του Ιδρύματος Νεολαίας και Διά Βίου Μάθησης) συνεχίζουν επιτυχώς τη λειτουργία του Κ.Δ.Β.Μ του Δήμου  Εορδαίας στο οποίο θα υλοποιηθούν εκπαιδευτικά προγράμματα Γενικής Εκπαίδευσης Ενηλίκων με εκπαιδευτικές δράσεις ΕΘΝΙΚΗΣ ΕΜΒΕΛΕΙΑΣ &amp; ΤΟΠΙΚΗΣ ΕΜΒΕΛΕΙΑΣ.</w:t>
      </w:r>
    </w:p>
    <w:p w:rsidR="008D0193" w:rsidRDefault="008D0193" w:rsidP="00282E14">
      <w:pPr>
        <w:pStyle w:val="NormalWeb"/>
        <w:shd w:val="clear" w:color="auto" w:fill="FFFFFF"/>
        <w:spacing w:before="0" w:beforeAutospacing="0" w:after="0" w:afterAutospacing="0" w:line="223" w:lineRule="atLeast"/>
        <w:rPr>
          <w:color w:val="000000"/>
          <w:sz w:val="22"/>
          <w:szCs w:val="22"/>
          <w:lang w:val="en-US"/>
        </w:rPr>
      </w:pPr>
    </w:p>
    <w:p w:rsidR="008D0193" w:rsidRPr="003126E8" w:rsidRDefault="008D0193" w:rsidP="00282E14">
      <w:pPr>
        <w:pStyle w:val="NormalWeb"/>
        <w:shd w:val="clear" w:color="auto" w:fill="FFFFFF"/>
        <w:spacing w:before="0" w:beforeAutospacing="0" w:after="0" w:afterAutospacing="0" w:line="223" w:lineRule="atLeast"/>
        <w:rPr>
          <w:color w:val="000000"/>
          <w:sz w:val="22"/>
          <w:szCs w:val="22"/>
          <w:lang w:val="en-US"/>
        </w:rPr>
      </w:pPr>
    </w:p>
    <w:p w:rsidR="008D0193" w:rsidRPr="001C01DE" w:rsidRDefault="008D0193" w:rsidP="001C01DE">
      <w:pPr>
        <w:pStyle w:val="NormalWeb"/>
        <w:shd w:val="clear" w:color="auto" w:fill="FFFFFF"/>
        <w:spacing w:before="0" w:beforeAutospacing="0" w:after="0" w:afterAutospacing="0" w:line="223" w:lineRule="atLeast"/>
        <w:jc w:val="both"/>
        <w:rPr>
          <w:color w:val="000000"/>
          <w:sz w:val="22"/>
          <w:szCs w:val="22"/>
        </w:rPr>
      </w:pPr>
      <w:r w:rsidRPr="001C01DE">
        <w:rPr>
          <w:color w:val="000000"/>
          <w:sz w:val="22"/>
          <w:szCs w:val="22"/>
        </w:rPr>
        <w:t>Στο Κ.Δ.Β.Μ του Δήμου Εορδαίας για το χειμερινό εξάμηνο 2014-2015 μπορούν να δημιουργηθούν τμήματα για τα ακόλουθα προγράμματα:</w:t>
      </w:r>
    </w:p>
    <w:p w:rsidR="008D0193" w:rsidRPr="001C01DE" w:rsidRDefault="008D0193" w:rsidP="00282E14">
      <w:pPr>
        <w:pStyle w:val="NormalWeb"/>
        <w:shd w:val="clear" w:color="auto" w:fill="FFFFFF"/>
        <w:spacing w:before="0" w:beforeAutospacing="0" w:after="0" w:afterAutospacing="0" w:line="223" w:lineRule="atLeast"/>
        <w:rPr>
          <w:color w:val="000000"/>
          <w:sz w:val="22"/>
          <w:szCs w:val="22"/>
        </w:rPr>
      </w:pPr>
    </w:p>
    <w:tbl>
      <w:tblPr>
        <w:tblW w:w="759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240"/>
        <w:gridCol w:w="968"/>
        <w:gridCol w:w="708"/>
      </w:tblGrid>
      <w:tr w:rsidR="008D0193" w:rsidRPr="00B927D5" w:rsidTr="00282E14">
        <w:trPr>
          <w:jc w:val="center"/>
        </w:trPr>
        <w:tc>
          <w:tcPr>
            <w:tcW w:w="678" w:type="dxa"/>
          </w:tcPr>
          <w:p w:rsidR="008D0193" w:rsidRPr="001C01DE" w:rsidRDefault="008D0193" w:rsidP="006D404E">
            <w:pPr>
              <w:jc w:val="center"/>
              <w:rPr>
                <w:b/>
                <w:sz w:val="16"/>
                <w:szCs w:val="16"/>
              </w:rPr>
            </w:pPr>
            <w:r w:rsidRPr="001C01DE">
              <w:rPr>
                <w:b/>
                <w:sz w:val="16"/>
                <w:szCs w:val="16"/>
              </w:rPr>
              <w:t>Α/Α</w:t>
            </w:r>
          </w:p>
        </w:tc>
        <w:tc>
          <w:tcPr>
            <w:tcW w:w="5240" w:type="dxa"/>
          </w:tcPr>
          <w:p w:rsidR="008D0193" w:rsidRPr="001C01DE" w:rsidRDefault="008D0193" w:rsidP="006D404E">
            <w:pPr>
              <w:jc w:val="center"/>
              <w:rPr>
                <w:b/>
                <w:sz w:val="16"/>
                <w:szCs w:val="16"/>
              </w:rPr>
            </w:pPr>
            <w:r w:rsidRPr="001C01DE">
              <w:rPr>
                <w:b/>
                <w:sz w:val="16"/>
                <w:szCs w:val="16"/>
              </w:rPr>
              <w:t>ΘΕΜΑΤΙΚΕΣ ΕΝΟΤΗΤΕΣ ΠΡΟΓΡΑΜΜΑΤΑ</w:t>
            </w:r>
          </w:p>
        </w:tc>
        <w:tc>
          <w:tcPr>
            <w:tcW w:w="968" w:type="dxa"/>
          </w:tcPr>
          <w:p w:rsidR="008D0193" w:rsidRPr="001C01DE" w:rsidRDefault="008D0193" w:rsidP="006D404E">
            <w:pPr>
              <w:jc w:val="center"/>
              <w:rPr>
                <w:b/>
                <w:sz w:val="16"/>
                <w:szCs w:val="16"/>
              </w:rPr>
            </w:pPr>
            <w:r w:rsidRPr="001C01DE">
              <w:rPr>
                <w:b/>
                <w:sz w:val="16"/>
                <w:szCs w:val="16"/>
              </w:rPr>
              <w:t>ΩΡΕΣ</w:t>
            </w:r>
          </w:p>
        </w:tc>
        <w:tc>
          <w:tcPr>
            <w:tcW w:w="708" w:type="dxa"/>
          </w:tcPr>
          <w:p w:rsidR="008D0193" w:rsidRPr="001C01DE" w:rsidRDefault="008D0193" w:rsidP="006D404E">
            <w:pPr>
              <w:jc w:val="center"/>
              <w:rPr>
                <w:b/>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1</w:t>
            </w:r>
          </w:p>
        </w:tc>
        <w:tc>
          <w:tcPr>
            <w:tcW w:w="6916" w:type="dxa"/>
            <w:gridSpan w:val="3"/>
          </w:tcPr>
          <w:p w:rsidR="008D0193" w:rsidRPr="001C01DE" w:rsidRDefault="008D0193" w:rsidP="006D404E">
            <w:pPr>
              <w:jc w:val="center"/>
              <w:rPr>
                <w:sz w:val="16"/>
                <w:szCs w:val="16"/>
              </w:rPr>
            </w:pPr>
            <w:r w:rsidRPr="001C01DE">
              <w:rPr>
                <w:b/>
                <w:sz w:val="16"/>
                <w:szCs w:val="16"/>
              </w:rPr>
              <w:t>ΟΙΚΟΝΟΜΙ</w:t>
            </w:r>
            <w:r w:rsidRPr="001C01DE">
              <w:rPr>
                <w:b/>
                <w:sz w:val="16"/>
                <w:szCs w:val="16"/>
                <w:lang w:val="en-US"/>
              </w:rPr>
              <w:t>A</w:t>
            </w:r>
            <w:r w:rsidRPr="001C01DE">
              <w:rPr>
                <w:b/>
                <w:sz w:val="16"/>
                <w:szCs w:val="16"/>
              </w:rPr>
              <w:t xml:space="preserve"> - </w:t>
            </w:r>
            <w:r w:rsidRPr="001C01DE">
              <w:rPr>
                <w:b/>
                <w:sz w:val="16"/>
                <w:szCs w:val="16"/>
                <w:lang w:val="en-US"/>
              </w:rPr>
              <w:t>E</w:t>
            </w:r>
            <w:r w:rsidRPr="001C01DE">
              <w:rPr>
                <w:b/>
                <w:sz w:val="16"/>
                <w:szCs w:val="16"/>
              </w:rPr>
              <w:t>ΠΙΧΕΙΡΗΜΑΤΙΚΟΤΗΤΑ</w:t>
            </w:r>
          </w:p>
        </w:tc>
      </w:tr>
      <w:tr w:rsidR="008D0193" w:rsidRPr="00B927D5" w:rsidTr="00282E14">
        <w:trPr>
          <w:trHeight w:val="187"/>
          <w:jc w:val="center"/>
        </w:trPr>
        <w:tc>
          <w:tcPr>
            <w:tcW w:w="678" w:type="dxa"/>
          </w:tcPr>
          <w:p w:rsidR="008D0193" w:rsidRPr="001C01DE" w:rsidRDefault="008D0193" w:rsidP="006D404E">
            <w:pPr>
              <w:jc w:val="both"/>
              <w:rPr>
                <w:sz w:val="16"/>
                <w:szCs w:val="16"/>
              </w:rPr>
            </w:pPr>
            <w:r w:rsidRPr="001C01DE">
              <w:rPr>
                <w:sz w:val="16"/>
                <w:szCs w:val="16"/>
              </w:rPr>
              <w:t>1.1</w:t>
            </w:r>
          </w:p>
        </w:tc>
        <w:tc>
          <w:tcPr>
            <w:tcW w:w="5240" w:type="dxa"/>
          </w:tcPr>
          <w:p w:rsidR="008D0193" w:rsidRPr="001C01DE" w:rsidRDefault="008D0193" w:rsidP="006D404E">
            <w:pPr>
              <w:rPr>
                <w:sz w:val="16"/>
                <w:szCs w:val="16"/>
              </w:rPr>
            </w:pPr>
            <w:r w:rsidRPr="001C01DE">
              <w:rPr>
                <w:sz w:val="16"/>
                <w:szCs w:val="16"/>
              </w:rPr>
              <w:t>Καινοτομία – Επιχειρηματικότητα – Διοίκηση Επιχειρήσεων</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1.8</w:t>
            </w:r>
          </w:p>
        </w:tc>
        <w:tc>
          <w:tcPr>
            <w:tcW w:w="5240" w:type="dxa"/>
          </w:tcPr>
          <w:p w:rsidR="008D0193" w:rsidRPr="001C01DE" w:rsidRDefault="008D0193" w:rsidP="006D404E">
            <w:pPr>
              <w:jc w:val="both"/>
              <w:rPr>
                <w:sz w:val="16"/>
                <w:szCs w:val="16"/>
              </w:rPr>
            </w:pPr>
            <w:r w:rsidRPr="001C01DE">
              <w:rPr>
                <w:sz w:val="16"/>
                <w:szCs w:val="16"/>
              </w:rPr>
              <w:t>Δημιουργώ τη δική μου επιχείρηση</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1.11</w:t>
            </w:r>
          </w:p>
        </w:tc>
        <w:tc>
          <w:tcPr>
            <w:tcW w:w="5240" w:type="dxa"/>
          </w:tcPr>
          <w:p w:rsidR="008D0193" w:rsidRPr="001C01DE" w:rsidRDefault="008D0193" w:rsidP="006D404E">
            <w:pPr>
              <w:jc w:val="both"/>
              <w:rPr>
                <w:sz w:val="16"/>
                <w:szCs w:val="16"/>
              </w:rPr>
            </w:pPr>
            <w:r w:rsidRPr="001C01DE">
              <w:rPr>
                <w:sz w:val="16"/>
                <w:szCs w:val="16"/>
              </w:rPr>
              <w:t>Συμβουλευτική σταδιοδρομίας</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1.12</w:t>
            </w:r>
          </w:p>
        </w:tc>
        <w:tc>
          <w:tcPr>
            <w:tcW w:w="5240" w:type="dxa"/>
          </w:tcPr>
          <w:p w:rsidR="008D0193" w:rsidRPr="001C01DE" w:rsidRDefault="008D0193" w:rsidP="006D404E">
            <w:pPr>
              <w:jc w:val="both"/>
              <w:rPr>
                <w:sz w:val="16"/>
                <w:szCs w:val="16"/>
              </w:rPr>
            </w:pPr>
            <w:r w:rsidRPr="001C01DE">
              <w:rPr>
                <w:sz w:val="16"/>
                <w:szCs w:val="16"/>
              </w:rPr>
              <w:t>Επαγγελματική ενεργοποίηση ανέργων γυναικών</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2</w:t>
            </w:r>
          </w:p>
        </w:tc>
        <w:tc>
          <w:tcPr>
            <w:tcW w:w="6916" w:type="dxa"/>
            <w:gridSpan w:val="3"/>
          </w:tcPr>
          <w:p w:rsidR="008D0193" w:rsidRPr="001C01DE" w:rsidRDefault="008D0193" w:rsidP="006D404E">
            <w:pPr>
              <w:jc w:val="center"/>
              <w:rPr>
                <w:sz w:val="16"/>
                <w:szCs w:val="16"/>
              </w:rPr>
            </w:pPr>
            <w:r w:rsidRPr="001C01DE">
              <w:rPr>
                <w:b/>
                <w:sz w:val="16"/>
                <w:szCs w:val="16"/>
              </w:rPr>
              <w:t>ΠΟΙΟΤΗΤΑ ΖΩΗΣ – ΠΕΡΙΒΑΛΛΟΝ</w:t>
            </w: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2.1</w:t>
            </w:r>
          </w:p>
        </w:tc>
        <w:tc>
          <w:tcPr>
            <w:tcW w:w="5240" w:type="dxa"/>
          </w:tcPr>
          <w:p w:rsidR="008D0193" w:rsidRPr="001C01DE" w:rsidRDefault="008D0193" w:rsidP="006D404E">
            <w:pPr>
              <w:jc w:val="both"/>
              <w:rPr>
                <w:sz w:val="16"/>
                <w:szCs w:val="16"/>
              </w:rPr>
            </w:pPr>
            <w:r w:rsidRPr="001C01DE">
              <w:rPr>
                <w:sz w:val="16"/>
                <w:szCs w:val="16"/>
              </w:rPr>
              <w:t>Περιβάλλον και καθημερινή ζωή</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2.4</w:t>
            </w:r>
          </w:p>
        </w:tc>
        <w:tc>
          <w:tcPr>
            <w:tcW w:w="5240" w:type="dxa"/>
          </w:tcPr>
          <w:p w:rsidR="008D0193" w:rsidRPr="001C01DE" w:rsidRDefault="008D0193" w:rsidP="006D404E">
            <w:pPr>
              <w:jc w:val="both"/>
              <w:rPr>
                <w:sz w:val="16"/>
                <w:szCs w:val="16"/>
              </w:rPr>
            </w:pPr>
            <w:r w:rsidRPr="001C01DE">
              <w:rPr>
                <w:sz w:val="16"/>
                <w:szCs w:val="16"/>
              </w:rPr>
              <w:t>Οικολογικές λύσεις για το σπίτι</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2.5</w:t>
            </w:r>
          </w:p>
        </w:tc>
        <w:tc>
          <w:tcPr>
            <w:tcW w:w="5240" w:type="dxa"/>
          </w:tcPr>
          <w:p w:rsidR="008D0193" w:rsidRPr="001C01DE" w:rsidRDefault="008D0193" w:rsidP="006D404E">
            <w:pPr>
              <w:jc w:val="both"/>
              <w:rPr>
                <w:sz w:val="16"/>
                <w:szCs w:val="16"/>
              </w:rPr>
            </w:pPr>
            <w:r w:rsidRPr="001C01DE">
              <w:rPr>
                <w:sz w:val="16"/>
                <w:szCs w:val="16"/>
              </w:rPr>
              <w:t>Προστασία και Δικαιώματα Καταναλωτή</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2.8</w:t>
            </w:r>
          </w:p>
        </w:tc>
        <w:tc>
          <w:tcPr>
            <w:tcW w:w="5240" w:type="dxa"/>
          </w:tcPr>
          <w:p w:rsidR="008D0193" w:rsidRPr="001C01DE" w:rsidRDefault="008D0193" w:rsidP="006D404E">
            <w:pPr>
              <w:jc w:val="both"/>
              <w:rPr>
                <w:sz w:val="16"/>
                <w:szCs w:val="16"/>
              </w:rPr>
            </w:pPr>
            <w:r w:rsidRPr="001C01DE">
              <w:rPr>
                <w:sz w:val="16"/>
                <w:szCs w:val="16"/>
              </w:rPr>
              <w:t>Πρακτικές συμβουλές (υγιεινής) διατροφής</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2.9</w:t>
            </w:r>
          </w:p>
        </w:tc>
        <w:tc>
          <w:tcPr>
            <w:tcW w:w="5240" w:type="dxa"/>
          </w:tcPr>
          <w:p w:rsidR="008D0193" w:rsidRPr="001C01DE" w:rsidRDefault="008D0193" w:rsidP="006D404E">
            <w:pPr>
              <w:jc w:val="both"/>
              <w:rPr>
                <w:sz w:val="16"/>
                <w:szCs w:val="16"/>
              </w:rPr>
            </w:pPr>
            <w:r w:rsidRPr="001C01DE">
              <w:rPr>
                <w:sz w:val="16"/>
                <w:szCs w:val="16"/>
              </w:rPr>
              <w:t>Αγωγή Υγείας – Πρώτες Βοήθειες</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3</w:t>
            </w:r>
          </w:p>
        </w:tc>
        <w:tc>
          <w:tcPr>
            <w:tcW w:w="6916" w:type="dxa"/>
            <w:gridSpan w:val="3"/>
          </w:tcPr>
          <w:p w:rsidR="008D0193" w:rsidRPr="001C01DE" w:rsidRDefault="008D0193" w:rsidP="006D404E">
            <w:pPr>
              <w:jc w:val="center"/>
              <w:rPr>
                <w:sz w:val="16"/>
                <w:szCs w:val="16"/>
              </w:rPr>
            </w:pPr>
            <w:r w:rsidRPr="001C01DE">
              <w:rPr>
                <w:b/>
                <w:sz w:val="16"/>
                <w:szCs w:val="16"/>
              </w:rPr>
              <w:t>ΝΕΕΣ ΤΕΧΝΟΛΟΓΙΕΣ</w:t>
            </w: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3.1</w:t>
            </w:r>
          </w:p>
        </w:tc>
        <w:tc>
          <w:tcPr>
            <w:tcW w:w="5240" w:type="dxa"/>
          </w:tcPr>
          <w:p w:rsidR="008D0193" w:rsidRPr="001C01DE" w:rsidRDefault="008D0193" w:rsidP="006D404E">
            <w:pPr>
              <w:rPr>
                <w:sz w:val="16"/>
                <w:szCs w:val="16"/>
              </w:rPr>
            </w:pPr>
            <w:r w:rsidRPr="001C01DE">
              <w:rPr>
                <w:sz w:val="16"/>
                <w:szCs w:val="16"/>
              </w:rPr>
              <w:t>Επεξεργασία Κειμένου – Διαδίκτυο (Ι)</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3.2</w:t>
            </w:r>
          </w:p>
        </w:tc>
        <w:tc>
          <w:tcPr>
            <w:tcW w:w="5240" w:type="dxa"/>
          </w:tcPr>
          <w:p w:rsidR="008D0193" w:rsidRPr="001C01DE" w:rsidRDefault="008D0193" w:rsidP="006D404E">
            <w:pPr>
              <w:rPr>
                <w:sz w:val="16"/>
                <w:szCs w:val="16"/>
              </w:rPr>
            </w:pPr>
            <w:r w:rsidRPr="001C01DE">
              <w:rPr>
                <w:sz w:val="16"/>
                <w:szCs w:val="16"/>
              </w:rPr>
              <w:t>Υπολογιστικά Φύλλα – Παρουσιάσεις (ΙΙ)</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3.3</w:t>
            </w:r>
          </w:p>
        </w:tc>
        <w:tc>
          <w:tcPr>
            <w:tcW w:w="5240" w:type="dxa"/>
          </w:tcPr>
          <w:p w:rsidR="008D0193" w:rsidRPr="001C01DE" w:rsidRDefault="008D0193" w:rsidP="006D404E">
            <w:pPr>
              <w:rPr>
                <w:sz w:val="16"/>
                <w:szCs w:val="16"/>
              </w:rPr>
            </w:pPr>
            <w:r w:rsidRPr="001C01DE">
              <w:rPr>
                <w:sz w:val="16"/>
                <w:szCs w:val="16"/>
              </w:rPr>
              <w:t>Βάσεις Δεδομένων – Εξειδικευμένα θέματα (ΙΙΙ)</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3.5</w:t>
            </w:r>
          </w:p>
        </w:tc>
        <w:tc>
          <w:tcPr>
            <w:tcW w:w="5240" w:type="dxa"/>
          </w:tcPr>
          <w:p w:rsidR="008D0193" w:rsidRPr="001C01DE" w:rsidRDefault="008D0193" w:rsidP="006D404E">
            <w:pPr>
              <w:rPr>
                <w:sz w:val="16"/>
                <w:szCs w:val="16"/>
              </w:rPr>
            </w:pPr>
            <w:r w:rsidRPr="001C01DE">
              <w:rPr>
                <w:sz w:val="16"/>
                <w:szCs w:val="16"/>
              </w:rPr>
              <w:t>Ηλεκτρονικά μέσα κοινωνικής δικτύωσης (</w:t>
            </w:r>
            <w:r w:rsidRPr="001C01DE">
              <w:rPr>
                <w:sz w:val="16"/>
                <w:szCs w:val="16"/>
                <w:lang w:val="en-US"/>
              </w:rPr>
              <w:t>social</w:t>
            </w:r>
            <w:r w:rsidRPr="001C01DE">
              <w:rPr>
                <w:sz w:val="16"/>
                <w:szCs w:val="16"/>
              </w:rPr>
              <w:t xml:space="preserve"> </w:t>
            </w:r>
            <w:r w:rsidRPr="001C01DE">
              <w:rPr>
                <w:sz w:val="16"/>
                <w:szCs w:val="16"/>
                <w:lang w:val="en-US"/>
              </w:rPr>
              <w:t>media</w:t>
            </w:r>
            <w:r w:rsidRPr="001C01DE">
              <w:rPr>
                <w:sz w:val="16"/>
                <w:szCs w:val="16"/>
              </w:rPr>
              <w:t>)</w:t>
            </w:r>
          </w:p>
        </w:tc>
        <w:tc>
          <w:tcPr>
            <w:tcW w:w="968" w:type="dxa"/>
          </w:tcPr>
          <w:p w:rsidR="008D0193" w:rsidRPr="001C01DE" w:rsidRDefault="008D0193" w:rsidP="006D404E">
            <w:pPr>
              <w:jc w:val="center"/>
              <w:rPr>
                <w:sz w:val="16"/>
                <w:szCs w:val="16"/>
                <w:lang w:val="en-US"/>
              </w:rPr>
            </w:pPr>
            <w:r w:rsidRPr="001C01DE">
              <w:rPr>
                <w:sz w:val="16"/>
                <w:szCs w:val="16"/>
                <w:lang w:val="en-US"/>
              </w:rPr>
              <w:t>25</w:t>
            </w:r>
          </w:p>
        </w:tc>
        <w:tc>
          <w:tcPr>
            <w:tcW w:w="708" w:type="dxa"/>
          </w:tcPr>
          <w:p w:rsidR="008D0193" w:rsidRPr="001C01DE" w:rsidRDefault="008D0193" w:rsidP="006D404E">
            <w:pPr>
              <w:jc w:val="center"/>
              <w:rPr>
                <w:sz w:val="16"/>
                <w:szCs w:val="16"/>
                <w:lang w:val="en-US"/>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3.6</w:t>
            </w:r>
          </w:p>
        </w:tc>
        <w:tc>
          <w:tcPr>
            <w:tcW w:w="5240" w:type="dxa"/>
          </w:tcPr>
          <w:p w:rsidR="008D0193" w:rsidRPr="001C01DE" w:rsidRDefault="008D0193" w:rsidP="006D404E">
            <w:pPr>
              <w:rPr>
                <w:sz w:val="16"/>
                <w:szCs w:val="16"/>
              </w:rPr>
            </w:pPr>
            <w:r w:rsidRPr="001C01DE">
              <w:rPr>
                <w:sz w:val="16"/>
                <w:szCs w:val="16"/>
              </w:rPr>
              <w:t>Δημιουργία Ιστοσελίδας</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3.8</w:t>
            </w:r>
          </w:p>
        </w:tc>
        <w:tc>
          <w:tcPr>
            <w:tcW w:w="5240" w:type="dxa"/>
          </w:tcPr>
          <w:p w:rsidR="008D0193" w:rsidRPr="001C01DE" w:rsidRDefault="008D0193" w:rsidP="006D404E">
            <w:pPr>
              <w:jc w:val="both"/>
              <w:rPr>
                <w:sz w:val="16"/>
                <w:szCs w:val="16"/>
              </w:rPr>
            </w:pPr>
            <w:r w:rsidRPr="001C01DE">
              <w:rPr>
                <w:sz w:val="16"/>
                <w:szCs w:val="16"/>
              </w:rPr>
              <w:t>Νέες Τεχνολογίες στην Τρίτη Ηλικία</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4</w:t>
            </w:r>
          </w:p>
        </w:tc>
        <w:tc>
          <w:tcPr>
            <w:tcW w:w="6916" w:type="dxa"/>
            <w:gridSpan w:val="3"/>
          </w:tcPr>
          <w:p w:rsidR="008D0193" w:rsidRPr="001C01DE" w:rsidRDefault="008D0193" w:rsidP="006D404E">
            <w:pPr>
              <w:jc w:val="center"/>
              <w:rPr>
                <w:sz w:val="16"/>
                <w:szCs w:val="16"/>
              </w:rPr>
            </w:pPr>
            <w:r w:rsidRPr="001C01DE">
              <w:rPr>
                <w:b/>
                <w:sz w:val="16"/>
                <w:szCs w:val="16"/>
              </w:rPr>
              <w:t>ΓΛΩΣΣΑ ΚΑΙ ΕΠΙΚΟΙΝΩΝΙΑ</w:t>
            </w:r>
          </w:p>
        </w:tc>
      </w:tr>
      <w:tr w:rsidR="008D0193" w:rsidRPr="00B927D5" w:rsidTr="00282E14">
        <w:trPr>
          <w:jc w:val="center"/>
        </w:trPr>
        <w:tc>
          <w:tcPr>
            <w:tcW w:w="678" w:type="dxa"/>
          </w:tcPr>
          <w:p w:rsidR="008D0193" w:rsidRPr="001C01DE" w:rsidRDefault="008D0193" w:rsidP="006D404E">
            <w:pPr>
              <w:jc w:val="both"/>
              <w:rPr>
                <w:sz w:val="16"/>
                <w:szCs w:val="16"/>
                <w:lang w:val="en-US"/>
              </w:rPr>
            </w:pPr>
            <w:r w:rsidRPr="001C01DE">
              <w:rPr>
                <w:sz w:val="16"/>
                <w:szCs w:val="16"/>
                <w:lang w:val="en-US"/>
              </w:rPr>
              <w:t>4.13</w:t>
            </w:r>
          </w:p>
        </w:tc>
        <w:tc>
          <w:tcPr>
            <w:tcW w:w="5240" w:type="dxa"/>
          </w:tcPr>
          <w:p w:rsidR="008D0193" w:rsidRPr="001C01DE" w:rsidRDefault="008D0193" w:rsidP="006D404E">
            <w:pPr>
              <w:jc w:val="both"/>
              <w:rPr>
                <w:sz w:val="16"/>
                <w:szCs w:val="16"/>
              </w:rPr>
            </w:pPr>
            <w:r w:rsidRPr="001C01DE">
              <w:rPr>
                <w:sz w:val="16"/>
                <w:szCs w:val="16"/>
              </w:rPr>
              <w:t>Βασικά Αγγλικά Α1</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4.14</w:t>
            </w:r>
          </w:p>
        </w:tc>
        <w:tc>
          <w:tcPr>
            <w:tcW w:w="5240" w:type="dxa"/>
          </w:tcPr>
          <w:p w:rsidR="008D0193" w:rsidRPr="001C01DE" w:rsidRDefault="008D0193" w:rsidP="006D404E">
            <w:pPr>
              <w:jc w:val="both"/>
              <w:rPr>
                <w:sz w:val="16"/>
                <w:szCs w:val="16"/>
              </w:rPr>
            </w:pPr>
            <w:r w:rsidRPr="001C01DE">
              <w:rPr>
                <w:sz w:val="16"/>
                <w:szCs w:val="16"/>
              </w:rPr>
              <w:t>Βασικά Αγγλικά Α2</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4.15</w:t>
            </w:r>
          </w:p>
        </w:tc>
        <w:tc>
          <w:tcPr>
            <w:tcW w:w="5240" w:type="dxa"/>
          </w:tcPr>
          <w:p w:rsidR="008D0193" w:rsidRPr="001C01DE" w:rsidRDefault="008D0193" w:rsidP="006D404E">
            <w:pPr>
              <w:jc w:val="both"/>
              <w:rPr>
                <w:sz w:val="16"/>
                <w:szCs w:val="16"/>
              </w:rPr>
            </w:pPr>
            <w:r w:rsidRPr="001C01DE">
              <w:rPr>
                <w:sz w:val="16"/>
                <w:szCs w:val="16"/>
              </w:rPr>
              <w:t>Βασικά Γαλλικά Α1</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4.16</w:t>
            </w:r>
          </w:p>
        </w:tc>
        <w:tc>
          <w:tcPr>
            <w:tcW w:w="5240" w:type="dxa"/>
          </w:tcPr>
          <w:p w:rsidR="008D0193" w:rsidRPr="001C01DE" w:rsidRDefault="008D0193" w:rsidP="006D404E">
            <w:pPr>
              <w:jc w:val="both"/>
              <w:rPr>
                <w:sz w:val="16"/>
                <w:szCs w:val="16"/>
              </w:rPr>
            </w:pPr>
            <w:r w:rsidRPr="001C01DE">
              <w:rPr>
                <w:sz w:val="16"/>
                <w:szCs w:val="16"/>
              </w:rPr>
              <w:t>Βασικά Γαλλικά Α2</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4.17</w:t>
            </w:r>
          </w:p>
        </w:tc>
        <w:tc>
          <w:tcPr>
            <w:tcW w:w="5240" w:type="dxa"/>
          </w:tcPr>
          <w:p w:rsidR="008D0193" w:rsidRPr="001C01DE" w:rsidRDefault="008D0193" w:rsidP="006D404E">
            <w:pPr>
              <w:jc w:val="both"/>
              <w:rPr>
                <w:sz w:val="16"/>
                <w:szCs w:val="16"/>
              </w:rPr>
            </w:pPr>
            <w:r w:rsidRPr="001C01DE">
              <w:rPr>
                <w:sz w:val="16"/>
                <w:szCs w:val="16"/>
              </w:rPr>
              <w:t>Βασικά Γερμανικά Α1</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4.18</w:t>
            </w:r>
          </w:p>
        </w:tc>
        <w:tc>
          <w:tcPr>
            <w:tcW w:w="5240" w:type="dxa"/>
          </w:tcPr>
          <w:p w:rsidR="008D0193" w:rsidRPr="001C01DE" w:rsidRDefault="008D0193" w:rsidP="006D404E">
            <w:pPr>
              <w:jc w:val="both"/>
              <w:rPr>
                <w:sz w:val="16"/>
                <w:szCs w:val="16"/>
              </w:rPr>
            </w:pPr>
            <w:r w:rsidRPr="001C01DE">
              <w:rPr>
                <w:sz w:val="16"/>
                <w:szCs w:val="16"/>
              </w:rPr>
              <w:t>Βασικά Γερμανικά Α2</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5</w:t>
            </w:r>
          </w:p>
        </w:tc>
        <w:tc>
          <w:tcPr>
            <w:tcW w:w="6916" w:type="dxa"/>
            <w:gridSpan w:val="3"/>
          </w:tcPr>
          <w:p w:rsidR="008D0193" w:rsidRPr="001C01DE" w:rsidRDefault="008D0193" w:rsidP="006D404E">
            <w:pPr>
              <w:jc w:val="center"/>
              <w:rPr>
                <w:sz w:val="16"/>
                <w:szCs w:val="16"/>
              </w:rPr>
            </w:pPr>
            <w:r w:rsidRPr="001C01DE">
              <w:rPr>
                <w:b/>
                <w:sz w:val="16"/>
                <w:szCs w:val="16"/>
              </w:rPr>
              <w:t>ΚΟΙΝΩΝΙΚΕΣ ΔΕΞΙΟΤΗΤΕΣ ΚΑΙ ΔΡΑΣΕΙΣ</w:t>
            </w: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5.1</w:t>
            </w:r>
          </w:p>
        </w:tc>
        <w:tc>
          <w:tcPr>
            <w:tcW w:w="5240" w:type="dxa"/>
          </w:tcPr>
          <w:p w:rsidR="008D0193" w:rsidRPr="001C01DE" w:rsidRDefault="008D0193" w:rsidP="006D404E">
            <w:pPr>
              <w:jc w:val="both"/>
              <w:rPr>
                <w:sz w:val="16"/>
                <w:szCs w:val="16"/>
              </w:rPr>
            </w:pPr>
            <w:r w:rsidRPr="001C01DE">
              <w:rPr>
                <w:sz w:val="16"/>
                <w:szCs w:val="16"/>
              </w:rPr>
              <w:t>Διαχείριση εργασιακού άγχους/Εναρμόνιση επαγγελματικής και προσωπικής ζωής</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5.5</w:t>
            </w:r>
          </w:p>
        </w:tc>
        <w:tc>
          <w:tcPr>
            <w:tcW w:w="5240" w:type="dxa"/>
          </w:tcPr>
          <w:p w:rsidR="008D0193" w:rsidRPr="001C01DE" w:rsidRDefault="008D0193" w:rsidP="006D404E">
            <w:pPr>
              <w:jc w:val="both"/>
              <w:rPr>
                <w:sz w:val="16"/>
                <w:szCs w:val="16"/>
              </w:rPr>
            </w:pPr>
            <w:r w:rsidRPr="001C01DE">
              <w:rPr>
                <w:sz w:val="16"/>
                <w:szCs w:val="16"/>
              </w:rPr>
              <w:t>Διαχείριση διαπροσωπικών σχέσεων</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5.7</w:t>
            </w:r>
          </w:p>
        </w:tc>
        <w:tc>
          <w:tcPr>
            <w:tcW w:w="5240" w:type="dxa"/>
          </w:tcPr>
          <w:p w:rsidR="008D0193" w:rsidRPr="001C01DE" w:rsidRDefault="008D0193" w:rsidP="006D404E">
            <w:pPr>
              <w:jc w:val="both"/>
              <w:rPr>
                <w:sz w:val="16"/>
                <w:szCs w:val="16"/>
              </w:rPr>
            </w:pPr>
            <w:r w:rsidRPr="001C01DE">
              <w:rPr>
                <w:sz w:val="16"/>
                <w:szCs w:val="16"/>
              </w:rPr>
              <w:t>Εθελοντικές δράσεις στην τοπική κοινωνία</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5.9</w:t>
            </w:r>
          </w:p>
        </w:tc>
        <w:tc>
          <w:tcPr>
            <w:tcW w:w="5240" w:type="dxa"/>
          </w:tcPr>
          <w:p w:rsidR="008D0193" w:rsidRPr="001C01DE" w:rsidRDefault="008D0193" w:rsidP="006D404E">
            <w:pPr>
              <w:jc w:val="both"/>
              <w:rPr>
                <w:sz w:val="16"/>
                <w:szCs w:val="16"/>
              </w:rPr>
            </w:pPr>
            <w:r w:rsidRPr="001C01DE">
              <w:rPr>
                <w:sz w:val="16"/>
                <w:szCs w:val="16"/>
              </w:rPr>
              <w:t>Αντιμετώπιση της κοινωνικής κρίσης στην καθημερινή ζωή</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6</w:t>
            </w:r>
          </w:p>
        </w:tc>
        <w:tc>
          <w:tcPr>
            <w:tcW w:w="6916" w:type="dxa"/>
            <w:gridSpan w:val="3"/>
          </w:tcPr>
          <w:p w:rsidR="008D0193" w:rsidRPr="001C01DE" w:rsidRDefault="008D0193" w:rsidP="006D404E">
            <w:pPr>
              <w:jc w:val="center"/>
              <w:rPr>
                <w:sz w:val="16"/>
                <w:szCs w:val="16"/>
              </w:rPr>
            </w:pPr>
            <w:r w:rsidRPr="001C01DE">
              <w:rPr>
                <w:b/>
                <w:sz w:val="16"/>
                <w:szCs w:val="16"/>
              </w:rPr>
              <w:t>ΠΟΛΙΤΙΣΜΟΣ ΚΑΙ ΤΕΧΝΗ</w:t>
            </w: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6.1</w:t>
            </w:r>
          </w:p>
        </w:tc>
        <w:tc>
          <w:tcPr>
            <w:tcW w:w="5240" w:type="dxa"/>
            <w:vAlign w:val="center"/>
          </w:tcPr>
          <w:p w:rsidR="008D0193" w:rsidRPr="001C01DE" w:rsidRDefault="008D0193" w:rsidP="006D404E">
            <w:pPr>
              <w:rPr>
                <w:sz w:val="16"/>
                <w:szCs w:val="16"/>
              </w:rPr>
            </w:pPr>
            <w:r w:rsidRPr="001C01DE">
              <w:rPr>
                <w:sz w:val="16"/>
                <w:szCs w:val="16"/>
              </w:rPr>
              <w:t>Ιστορία της Τέχνης</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6.2</w:t>
            </w:r>
          </w:p>
        </w:tc>
        <w:tc>
          <w:tcPr>
            <w:tcW w:w="5240" w:type="dxa"/>
            <w:vAlign w:val="center"/>
          </w:tcPr>
          <w:p w:rsidR="008D0193" w:rsidRPr="001C01DE" w:rsidRDefault="008D0193" w:rsidP="006D404E">
            <w:pPr>
              <w:rPr>
                <w:sz w:val="16"/>
                <w:szCs w:val="16"/>
              </w:rPr>
            </w:pPr>
            <w:r w:rsidRPr="001C01DE">
              <w:rPr>
                <w:sz w:val="16"/>
                <w:szCs w:val="16"/>
              </w:rPr>
              <w:t>Εικαστικό Εργαστήρι</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lang w:val="en-US"/>
              </w:rPr>
            </w:pPr>
            <w:r w:rsidRPr="001C01DE">
              <w:rPr>
                <w:sz w:val="16"/>
                <w:szCs w:val="16"/>
                <w:lang w:val="en-US"/>
              </w:rPr>
              <w:t>6.2</w:t>
            </w:r>
          </w:p>
        </w:tc>
        <w:tc>
          <w:tcPr>
            <w:tcW w:w="5240" w:type="dxa"/>
            <w:vAlign w:val="center"/>
          </w:tcPr>
          <w:p w:rsidR="008D0193" w:rsidRPr="001C01DE" w:rsidRDefault="008D0193" w:rsidP="006D404E">
            <w:pPr>
              <w:rPr>
                <w:sz w:val="16"/>
                <w:szCs w:val="16"/>
              </w:rPr>
            </w:pPr>
            <w:r w:rsidRPr="001C01DE">
              <w:rPr>
                <w:sz w:val="16"/>
                <w:szCs w:val="16"/>
              </w:rPr>
              <w:t>Εικαστικό Εργαστήρι</w:t>
            </w:r>
            <w:r w:rsidRPr="001C01DE">
              <w:rPr>
                <w:sz w:val="16"/>
                <w:szCs w:val="16"/>
                <w:lang w:val="en-US"/>
              </w:rPr>
              <w:t xml:space="preserve"> –  A</w:t>
            </w:r>
            <w:r w:rsidRPr="001C01DE">
              <w:rPr>
                <w:sz w:val="16"/>
                <w:szCs w:val="16"/>
              </w:rPr>
              <w:t>γιογραφία</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6.7</w:t>
            </w:r>
          </w:p>
        </w:tc>
        <w:tc>
          <w:tcPr>
            <w:tcW w:w="5240" w:type="dxa"/>
          </w:tcPr>
          <w:p w:rsidR="008D0193" w:rsidRPr="001C01DE" w:rsidRDefault="008D0193" w:rsidP="006D404E">
            <w:pPr>
              <w:jc w:val="both"/>
              <w:rPr>
                <w:sz w:val="16"/>
                <w:szCs w:val="16"/>
              </w:rPr>
            </w:pPr>
            <w:r w:rsidRPr="001C01DE">
              <w:rPr>
                <w:sz w:val="16"/>
                <w:szCs w:val="16"/>
              </w:rPr>
              <w:t>Εργαστήρι μουσικής</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jc w:val="center"/>
        </w:trPr>
        <w:tc>
          <w:tcPr>
            <w:tcW w:w="678" w:type="dxa"/>
          </w:tcPr>
          <w:p w:rsidR="008D0193" w:rsidRPr="001C01DE" w:rsidRDefault="008D0193" w:rsidP="006D404E">
            <w:pPr>
              <w:jc w:val="both"/>
              <w:rPr>
                <w:sz w:val="16"/>
                <w:szCs w:val="16"/>
              </w:rPr>
            </w:pPr>
            <w:r w:rsidRPr="001C01DE">
              <w:rPr>
                <w:sz w:val="16"/>
                <w:szCs w:val="16"/>
              </w:rPr>
              <w:t>6.8</w:t>
            </w:r>
          </w:p>
        </w:tc>
        <w:tc>
          <w:tcPr>
            <w:tcW w:w="5240" w:type="dxa"/>
            <w:vAlign w:val="center"/>
          </w:tcPr>
          <w:p w:rsidR="008D0193" w:rsidRPr="001C01DE" w:rsidRDefault="008D0193" w:rsidP="006D404E">
            <w:pPr>
              <w:rPr>
                <w:sz w:val="16"/>
                <w:szCs w:val="16"/>
              </w:rPr>
            </w:pPr>
            <w:r w:rsidRPr="001C01DE">
              <w:rPr>
                <w:sz w:val="16"/>
                <w:szCs w:val="16"/>
              </w:rPr>
              <w:t>Εργαστήρι Δημιουργικής Γραφής</w:t>
            </w:r>
          </w:p>
        </w:tc>
        <w:tc>
          <w:tcPr>
            <w:tcW w:w="968" w:type="dxa"/>
          </w:tcPr>
          <w:p w:rsidR="008D0193" w:rsidRPr="001C01DE" w:rsidRDefault="008D0193" w:rsidP="006D404E">
            <w:pPr>
              <w:jc w:val="center"/>
              <w:rPr>
                <w:sz w:val="16"/>
                <w:szCs w:val="16"/>
              </w:rPr>
            </w:pPr>
            <w:r w:rsidRPr="001C01DE">
              <w:rPr>
                <w:sz w:val="16"/>
                <w:szCs w:val="16"/>
              </w:rPr>
              <w:t>50</w:t>
            </w:r>
          </w:p>
        </w:tc>
        <w:tc>
          <w:tcPr>
            <w:tcW w:w="708" w:type="dxa"/>
          </w:tcPr>
          <w:p w:rsidR="008D0193" w:rsidRPr="001C01DE" w:rsidRDefault="008D0193" w:rsidP="006D404E">
            <w:pPr>
              <w:jc w:val="center"/>
              <w:rPr>
                <w:sz w:val="16"/>
                <w:szCs w:val="16"/>
              </w:rPr>
            </w:pPr>
          </w:p>
        </w:tc>
      </w:tr>
      <w:tr w:rsidR="008D0193" w:rsidRPr="00B927D5" w:rsidTr="00282E14">
        <w:trPr>
          <w:trHeight w:val="161"/>
          <w:jc w:val="center"/>
        </w:trPr>
        <w:tc>
          <w:tcPr>
            <w:tcW w:w="678" w:type="dxa"/>
          </w:tcPr>
          <w:p w:rsidR="008D0193" w:rsidRPr="001C01DE" w:rsidRDefault="008D0193" w:rsidP="006D404E">
            <w:pPr>
              <w:jc w:val="both"/>
              <w:rPr>
                <w:sz w:val="16"/>
                <w:szCs w:val="16"/>
              </w:rPr>
            </w:pPr>
            <w:r w:rsidRPr="001C01DE">
              <w:rPr>
                <w:sz w:val="16"/>
                <w:szCs w:val="16"/>
              </w:rPr>
              <w:t>6.10</w:t>
            </w:r>
          </w:p>
        </w:tc>
        <w:tc>
          <w:tcPr>
            <w:tcW w:w="5240" w:type="dxa"/>
          </w:tcPr>
          <w:p w:rsidR="008D0193" w:rsidRPr="001C01DE" w:rsidRDefault="008D0193" w:rsidP="006D404E">
            <w:pPr>
              <w:jc w:val="both"/>
              <w:rPr>
                <w:sz w:val="16"/>
                <w:szCs w:val="16"/>
              </w:rPr>
            </w:pPr>
            <w:r w:rsidRPr="001C01DE">
              <w:rPr>
                <w:sz w:val="16"/>
                <w:szCs w:val="16"/>
              </w:rPr>
              <w:t>Τοπική Ιστορία</w:t>
            </w:r>
          </w:p>
        </w:tc>
        <w:tc>
          <w:tcPr>
            <w:tcW w:w="968" w:type="dxa"/>
          </w:tcPr>
          <w:p w:rsidR="008D0193" w:rsidRPr="001C01DE" w:rsidRDefault="008D0193" w:rsidP="006D404E">
            <w:pPr>
              <w:jc w:val="center"/>
              <w:rPr>
                <w:sz w:val="16"/>
                <w:szCs w:val="16"/>
              </w:rPr>
            </w:pPr>
            <w:r w:rsidRPr="001C01DE">
              <w:rPr>
                <w:sz w:val="16"/>
                <w:szCs w:val="16"/>
              </w:rPr>
              <w:t>25</w:t>
            </w:r>
          </w:p>
        </w:tc>
        <w:tc>
          <w:tcPr>
            <w:tcW w:w="708" w:type="dxa"/>
          </w:tcPr>
          <w:p w:rsidR="008D0193" w:rsidRPr="001C01DE" w:rsidRDefault="008D0193" w:rsidP="006D404E">
            <w:pPr>
              <w:jc w:val="center"/>
              <w:rPr>
                <w:sz w:val="16"/>
                <w:szCs w:val="16"/>
              </w:rPr>
            </w:pPr>
          </w:p>
        </w:tc>
      </w:tr>
    </w:tbl>
    <w:p w:rsidR="008D0193" w:rsidRPr="001C01DE" w:rsidRDefault="008D0193"/>
    <w:p w:rsidR="008D0193" w:rsidRPr="001C01DE" w:rsidRDefault="008D0193" w:rsidP="00282E14">
      <w:pPr>
        <w:pStyle w:val="NormalWeb"/>
        <w:shd w:val="clear" w:color="auto" w:fill="FFFFFF"/>
        <w:spacing w:before="0" w:beforeAutospacing="0" w:after="0" w:afterAutospacing="0" w:line="223" w:lineRule="atLeast"/>
        <w:rPr>
          <w:color w:val="000000"/>
          <w:sz w:val="22"/>
          <w:szCs w:val="22"/>
        </w:rPr>
      </w:pPr>
      <w:r w:rsidRPr="001C01DE">
        <w:rPr>
          <w:color w:val="000000"/>
          <w:sz w:val="22"/>
          <w:szCs w:val="22"/>
        </w:rPr>
        <w:t>Τα προσφερόμενα προγράμματα μπορούν να παρακολουθήσουν δωρεάν ενήλικες κάθε εθνικής προέλευσης, ηλικίας και μόρφωσης.</w:t>
      </w:r>
    </w:p>
    <w:p w:rsidR="008D0193" w:rsidRPr="00AF0C52" w:rsidRDefault="008D0193" w:rsidP="00282E14">
      <w:pPr>
        <w:pStyle w:val="NormalWeb"/>
        <w:shd w:val="clear" w:color="auto" w:fill="FFFFFF"/>
        <w:spacing w:before="0" w:beforeAutospacing="0" w:after="0" w:afterAutospacing="0" w:line="223" w:lineRule="atLeast"/>
        <w:rPr>
          <w:color w:val="000000"/>
          <w:sz w:val="17"/>
          <w:szCs w:val="17"/>
        </w:rPr>
      </w:pPr>
    </w:p>
    <w:p w:rsidR="008D0193" w:rsidRPr="00AF0C52" w:rsidRDefault="008D0193" w:rsidP="00282E14">
      <w:pPr>
        <w:pStyle w:val="NormalWeb"/>
        <w:shd w:val="clear" w:color="auto" w:fill="FFFFFF"/>
        <w:spacing w:before="0" w:beforeAutospacing="0" w:after="0" w:afterAutospacing="0" w:line="223" w:lineRule="atLeast"/>
        <w:rPr>
          <w:color w:val="000000"/>
          <w:sz w:val="17"/>
          <w:szCs w:val="17"/>
        </w:rPr>
      </w:pPr>
    </w:p>
    <w:p w:rsidR="008D0193" w:rsidRDefault="008D0193" w:rsidP="00282E14">
      <w:pPr>
        <w:pStyle w:val="NormalWeb"/>
        <w:shd w:val="clear" w:color="auto" w:fill="FFFFFF"/>
        <w:spacing w:before="0" w:beforeAutospacing="0" w:after="0" w:afterAutospacing="0" w:line="223" w:lineRule="atLeast"/>
        <w:rPr>
          <w:color w:val="000000"/>
          <w:sz w:val="17"/>
          <w:szCs w:val="17"/>
          <w:lang w:val="en-US"/>
        </w:rPr>
      </w:pPr>
    </w:p>
    <w:p w:rsidR="008D0193" w:rsidRPr="003126E8" w:rsidRDefault="008D0193" w:rsidP="00282E14">
      <w:pPr>
        <w:pStyle w:val="NormalWeb"/>
        <w:shd w:val="clear" w:color="auto" w:fill="FFFFFF"/>
        <w:spacing w:before="0" w:beforeAutospacing="0" w:after="0" w:afterAutospacing="0" w:line="223" w:lineRule="atLeast"/>
        <w:rPr>
          <w:color w:val="000000"/>
          <w:sz w:val="17"/>
          <w:szCs w:val="17"/>
          <w:lang w:val="en-US"/>
        </w:rPr>
      </w:pPr>
    </w:p>
    <w:p w:rsidR="008D0193" w:rsidRPr="00AF0C52" w:rsidRDefault="008D0193" w:rsidP="001C01DE">
      <w:pPr>
        <w:pStyle w:val="NormalWeb"/>
        <w:shd w:val="clear" w:color="auto" w:fill="FFFFFF"/>
        <w:spacing w:before="0" w:beforeAutospacing="0" w:after="0" w:afterAutospacing="0" w:line="223" w:lineRule="atLeast"/>
        <w:jc w:val="both"/>
        <w:rPr>
          <w:color w:val="000000"/>
        </w:rPr>
      </w:pPr>
      <w:r w:rsidRPr="00AF0C52">
        <w:rPr>
          <w:color w:val="000000"/>
        </w:rPr>
        <w:t xml:space="preserve">Για την ένταξη των ενδιαφερομένων στα τμήματα απαιτείται η συμπλήρωση σχετικής αίτησης και η </w:t>
      </w:r>
      <w:r w:rsidRPr="00AF0C52">
        <w:rPr>
          <w:b/>
          <w:color w:val="000000"/>
          <w:u w:val="single"/>
        </w:rPr>
        <w:t>υποβολή φωτοτυπίας της αστυνομικής ταυτότητας</w:t>
      </w:r>
      <w:r w:rsidRPr="00AF0C52">
        <w:rPr>
          <w:color w:val="000000"/>
        </w:rPr>
        <w:t xml:space="preserve"> ή του διαβατηρίου.</w:t>
      </w:r>
    </w:p>
    <w:p w:rsidR="008D0193" w:rsidRPr="00AF0C52" w:rsidRDefault="008D0193" w:rsidP="00282E14">
      <w:pPr>
        <w:pStyle w:val="NormalWeb"/>
        <w:shd w:val="clear" w:color="auto" w:fill="FFFFFF"/>
        <w:spacing w:before="0" w:beforeAutospacing="0" w:after="0" w:afterAutospacing="0" w:line="223" w:lineRule="atLeast"/>
        <w:rPr>
          <w:color w:val="000000"/>
        </w:rPr>
      </w:pPr>
      <w:r w:rsidRPr="00AF0C52">
        <w:rPr>
          <w:color w:val="000000"/>
        </w:rPr>
        <w:t>Για πληροφορίες και εγγραφές απευθυνθείτε στο:</w:t>
      </w:r>
    </w:p>
    <w:p w:rsidR="008D0193" w:rsidRPr="001C01DE" w:rsidRDefault="008D0193" w:rsidP="00282E14">
      <w:pPr>
        <w:pStyle w:val="NormalWeb"/>
        <w:shd w:val="clear" w:color="auto" w:fill="FFFFFF"/>
        <w:spacing w:before="0" w:beforeAutospacing="0" w:after="0" w:afterAutospacing="0" w:line="223" w:lineRule="atLeast"/>
        <w:rPr>
          <w:color w:val="000000"/>
          <w:sz w:val="28"/>
          <w:szCs w:val="28"/>
        </w:rPr>
      </w:pPr>
    </w:p>
    <w:p w:rsidR="008D0193" w:rsidRPr="001C01DE" w:rsidRDefault="008D0193" w:rsidP="00282E14">
      <w:pPr>
        <w:pStyle w:val="NormalWeb"/>
        <w:shd w:val="clear" w:color="auto" w:fill="FFFFFF"/>
        <w:spacing w:before="0" w:beforeAutospacing="0" w:after="0" w:afterAutospacing="0" w:line="223" w:lineRule="atLeast"/>
        <w:jc w:val="center"/>
        <w:rPr>
          <w:b/>
          <w:color w:val="000000"/>
          <w:sz w:val="28"/>
          <w:szCs w:val="28"/>
        </w:rPr>
      </w:pPr>
      <w:r w:rsidRPr="001C01DE">
        <w:rPr>
          <w:b/>
          <w:color w:val="000000"/>
          <w:sz w:val="28"/>
          <w:szCs w:val="28"/>
        </w:rPr>
        <w:t>ΚΔΒΜ ΕΟΡΔΑΙΑΣ</w:t>
      </w:r>
    </w:p>
    <w:p w:rsidR="008D0193" w:rsidRPr="001C01DE" w:rsidRDefault="008D0193" w:rsidP="00282E14">
      <w:pPr>
        <w:pStyle w:val="NormalWeb"/>
        <w:shd w:val="clear" w:color="auto" w:fill="FFFFFF"/>
        <w:spacing w:before="0" w:beforeAutospacing="0" w:after="0" w:afterAutospacing="0" w:line="223" w:lineRule="atLeast"/>
        <w:jc w:val="center"/>
        <w:rPr>
          <w:b/>
          <w:color w:val="000000"/>
        </w:rPr>
      </w:pPr>
      <w:r w:rsidRPr="001C01DE">
        <w:rPr>
          <w:b/>
          <w:color w:val="000000"/>
        </w:rPr>
        <w:t>ΚΤΙΡΙΟ ΒΟΥΛΓΑΡΗ</w:t>
      </w:r>
    </w:p>
    <w:p w:rsidR="008D0193" w:rsidRPr="001C01DE" w:rsidRDefault="008D0193" w:rsidP="00282E14">
      <w:pPr>
        <w:pStyle w:val="NormalWeb"/>
        <w:shd w:val="clear" w:color="auto" w:fill="FFFFFF"/>
        <w:spacing w:before="0" w:beforeAutospacing="0" w:after="0" w:afterAutospacing="0" w:line="223" w:lineRule="atLeast"/>
        <w:jc w:val="center"/>
        <w:rPr>
          <w:color w:val="000000"/>
        </w:rPr>
      </w:pPr>
      <w:r w:rsidRPr="001C01DE">
        <w:rPr>
          <w:b/>
          <w:color w:val="000000"/>
        </w:rPr>
        <w:t>1</w:t>
      </w:r>
      <w:r w:rsidRPr="001C01DE">
        <w:rPr>
          <w:b/>
          <w:color w:val="000000"/>
          <w:vertAlign w:val="superscript"/>
        </w:rPr>
        <w:t>Ο</w:t>
      </w:r>
      <w:r w:rsidRPr="001C01DE">
        <w:rPr>
          <w:b/>
          <w:color w:val="000000"/>
        </w:rPr>
        <w:t xml:space="preserve"> ΧΛΜ ΠΤΟΛΕΜΑΙΔΑΣ – ΓΑΛΑΤΕΙΑΣ</w:t>
      </w:r>
    </w:p>
    <w:p w:rsidR="008D0193" w:rsidRPr="001C01DE" w:rsidRDefault="008D0193" w:rsidP="00AF0C52">
      <w:pPr>
        <w:pStyle w:val="NormalWeb"/>
        <w:shd w:val="clear" w:color="auto" w:fill="FFFFFF"/>
        <w:spacing w:before="0" w:beforeAutospacing="0" w:after="0" w:afterAutospacing="0" w:line="223" w:lineRule="atLeast"/>
        <w:jc w:val="center"/>
        <w:rPr>
          <w:b/>
          <w:color w:val="000000"/>
        </w:rPr>
      </w:pPr>
      <w:r w:rsidRPr="001C01DE">
        <w:rPr>
          <w:b/>
          <w:color w:val="000000"/>
        </w:rPr>
        <w:t>Τηλ. 2463055709</w:t>
      </w:r>
    </w:p>
    <w:p w:rsidR="008D0193" w:rsidRPr="001C01DE" w:rsidRDefault="008D0193" w:rsidP="00AF0C52">
      <w:pPr>
        <w:pStyle w:val="NormalWeb"/>
        <w:shd w:val="clear" w:color="auto" w:fill="FFFFFF"/>
        <w:spacing w:before="0" w:beforeAutospacing="0" w:after="0" w:afterAutospacing="0" w:line="223" w:lineRule="atLeast"/>
        <w:jc w:val="center"/>
        <w:rPr>
          <w:b/>
          <w:color w:val="000000"/>
          <w:sz w:val="28"/>
          <w:szCs w:val="28"/>
        </w:rPr>
      </w:pPr>
    </w:p>
    <w:p w:rsidR="008D0193" w:rsidRPr="001C01DE" w:rsidRDefault="008D0193" w:rsidP="00282E14">
      <w:pPr>
        <w:shd w:val="clear" w:color="auto" w:fill="FFFFFF"/>
        <w:spacing w:after="0" w:line="223" w:lineRule="atLeast"/>
        <w:rPr>
          <w:rFonts w:ascii="Times New Roman" w:hAnsi="Times New Roman"/>
          <w:b/>
          <w:bCs/>
          <w:color w:val="000000"/>
          <w:sz w:val="28"/>
          <w:szCs w:val="28"/>
          <w:lang w:eastAsia="el-GR"/>
        </w:rPr>
      </w:pPr>
      <w:r w:rsidRPr="001C01DE">
        <w:rPr>
          <w:rFonts w:ascii="Times New Roman" w:hAnsi="Times New Roman"/>
          <w:b/>
          <w:bCs/>
          <w:color w:val="000000"/>
          <w:sz w:val="28"/>
          <w:szCs w:val="28"/>
          <w:lang w:eastAsia="el-GR"/>
        </w:rPr>
        <w:t>Δηλώσεις συμμετοχής από την Πέμπτη 18/09/2014 έως την Τετάρτη 01/10/2014</w:t>
      </w:r>
    </w:p>
    <w:p w:rsidR="008D0193" w:rsidRPr="00282E14" w:rsidRDefault="008D0193" w:rsidP="001C01DE">
      <w:pPr>
        <w:shd w:val="clear" w:color="auto" w:fill="FFFFFF"/>
        <w:spacing w:after="0" w:line="223" w:lineRule="atLeast"/>
        <w:jc w:val="center"/>
        <w:rPr>
          <w:rFonts w:ascii="Times New Roman" w:hAnsi="Times New Roman"/>
          <w:color w:val="000000"/>
          <w:sz w:val="28"/>
          <w:szCs w:val="28"/>
          <w:lang w:eastAsia="el-GR"/>
        </w:rPr>
      </w:pPr>
      <w:r w:rsidRPr="00282E14">
        <w:rPr>
          <w:rFonts w:ascii="Times New Roman" w:hAnsi="Times New Roman"/>
          <w:color w:val="000000"/>
          <w:sz w:val="28"/>
          <w:szCs w:val="28"/>
          <w:lang w:eastAsia="el-GR"/>
        </w:rPr>
        <w:t>Θα τηρηθεί σειρά προτεραιότητας</w:t>
      </w:r>
    </w:p>
    <w:p w:rsidR="008D0193" w:rsidRPr="001C01DE" w:rsidRDefault="008D0193" w:rsidP="00282E14">
      <w:pPr>
        <w:shd w:val="clear" w:color="auto" w:fill="FFFFFF"/>
        <w:spacing w:after="0" w:line="223" w:lineRule="atLeast"/>
        <w:rPr>
          <w:rFonts w:ascii="Times New Roman" w:hAnsi="Times New Roman"/>
          <w:b/>
          <w:bCs/>
          <w:color w:val="000000"/>
          <w:sz w:val="28"/>
          <w:szCs w:val="28"/>
          <w:lang w:eastAsia="el-GR"/>
        </w:rPr>
      </w:pPr>
    </w:p>
    <w:p w:rsidR="008D0193" w:rsidRPr="001C01DE" w:rsidRDefault="008D0193" w:rsidP="001C01DE">
      <w:pPr>
        <w:shd w:val="clear" w:color="auto" w:fill="FFFFFF"/>
        <w:spacing w:after="0" w:line="223" w:lineRule="atLeast"/>
        <w:jc w:val="center"/>
        <w:rPr>
          <w:rFonts w:ascii="Times New Roman" w:hAnsi="Times New Roman"/>
          <w:b/>
          <w:bCs/>
          <w:color w:val="000000"/>
          <w:sz w:val="28"/>
          <w:szCs w:val="28"/>
          <w:lang w:eastAsia="el-GR"/>
        </w:rPr>
      </w:pPr>
      <w:r w:rsidRPr="001C01DE">
        <w:rPr>
          <w:rFonts w:ascii="Times New Roman" w:hAnsi="Times New Roman"/>
          <w:b/>
          <w:bCs/>
          <w:color w:val="000000"/>
          <w:sz w:val="28"/>
          <w:szCs w:val="28"/>
          <w:lang w:eastAsia="el-GR"/>
        </w:rPr>
        <w:t>ΔΕΥΤΕΡΑ 18:00-20:00   ΤΡΙΤΗ ΚΑΙ  ΠΕΜΠΤΗ 10:00-12:00</w:t>
      </w:r>
    </w:p>
    <w:p w:rsidR="008D0193" w:rsidRPr="00AF0C52" w:rsidRDefault="008D0193" w:rsidP="00AF0C52">
      <w:pPr>
        <w:shd w:val="clear" w:color="auto" w:fill="FFFFFF"/>
        <w:spacing w:after="0" w:line="223" w:lineRule="atLeast"/>
        <w:jc w:val="both"/>
        <w:rPr>
          <w:rFonts w:ascii="Times New Roman" w:hAnsi="Times New Roman"/>
          <w:color w:val="000000"/>
          <w:sz w:val="16"/>
          <w:szCs w:val="16"/>
          <w:lang w:eastAsia="el-GR"/>
        </w:rPr>
      </w:pPr>
    </w:p>
    <w:p w:rsidR="008D0193" w:rsidRDefault="008D0193" w:rsidP="001C01DE">
      <w:pPr>
        <w:shd w:val="clear" w:color="auto" w:fill="FFFFFF"/>
        <w:spacing w:after="0" w:line="223" w:lineRule="atLeast"/>
        <w:jc w:val="center"/>
        <w:rPr>
          <w:rFonts w:ascii="Times New Roman" w:hAnsi="Times New Roman"/>
          <w:color w:val="000000"/>
          <w:sz w:val="16"/>
          <w:szCs w:val="16"/>
          <w:lang w:val="en-US" w:eastAsia="el-GR"/>
        </w:rPr>
      </w:pPr>
    </w:p>
    <w:p w:rsidR="008D0193" w:rsidRPr="003126E8" w:rsidRDefault="008D0193" w:rsidP="001C01DE">
      <w:pPr>
        <w:shd w:val="clear" w:color="auto" w:fill="FFFFFF"/>
        <w:spacing w:after="0" w:line="223" w:lineRule="atLeast"/>
        <w:jc w:val="center"/>
        <w:rPr>
          <w:rFonts w:ascii="Times New Roman" w:hAnsi="Times New Roman"/>
          <w:color w:val="000000"/>
          <w:sz w:val="16"/>
          <w:szCs w:val="16"/>
          <w:lang w:val="en-US" w:eastAsia="el-GR"/>
        </w:rPr>
      </w:pPr>
    </w:p>
    <w:p w:rsidR="008D0193" w:rsidRPr="00AF0C52" w:rsidRDefault="008D0193" w:rsidP="00AF0C52">
      <w:pPr>
        <w:shd w:val="clear" w:color="auto" w:fill="FFFFFF"/>
        <w:spacing w:after="0" w:line="223" w:lineRule="atLeast"/>
        <w:jc w:val="both"/>
        <w:rPr>
          <w:rFonts w:ascii="Times New Roman" w:hAnsi="Times New Roman"/>
          <w:color w:val="000000"/>
          <w:sz w:val="16"/>
          <w:szCs w:val="16"/>
          <w:lang w:eastAsia="el-GR"/>
        </w:rPr>
      </w:pPr>
    </w:p>
    <w:p w:rsidR="008D0193" w:rsidRPr="00AF0C52" w:rsidRDefault="008D0193" w:rsidP="00AF0C52">
      <w:pPr>
        <w:shd w:val="clear" w:color="auto" w:fill="FFFFFF"/>
        <w:spacing w:after="0" w:line="223" w:lineRule="atLeast"/>
        <w:jc w:val="both"/>
        <w:rPr>
          <w:rFonts w:ascii="Times New Roman" w:hAnsi="Times New Roman"/>
          <w:color w:val="000000"/>
          <w:sz w:val="16"/>
          <w:szCs w:val="16"/>
          <w:lang w:eastAsia="el-GR"/>
        </w:rPr>
      </w:pPr>
    </w:p>
    <w:p w:rsidR="008D0193" w:rsidRPr="00282E14" w:rsidRDefault="008D0193" w:rsidP="00AF0C52">
      <w:pPr>
        <w:shd w:val="clear" w:color="auto" w:fill="FFFFFF"/>
        <w:spacing w:after="0" w:line="223" w:lineRule="atLeast"/>
        <w:jc w:val="both"/>
        <w:rPr>
          <w:rFonts w:ascii="Times New Roman" w:hAnsi="Times New Roman"/>
          <w:color w:val="000000"/>
          <w:sz w:val="16"/>
          <w:szCs w:val="16"/>
          <w:lang w:eastAsia="el-GR"/>
        </w:rPr>
      </w:pPr>
      <w:r w:rsidRPr="00282E14">
        <w:rPr>
          <w:rFonts w:ascii="Times New Roman" w:hAnsi="Times New Roman"/>
          <w:color w:val="000000"/>
          <w:sz w:val="16"/>
          <w:szCs w:val="16"/>
          <w:lang w:eastAsia="el-GR"/>
        </w:rPr>
        <w:t>Το εν λόγω έργο εντάσσεται στο Επιχειρησιακό Πρόγραμμα «Εκπαίδευση και Διά Βίου Μάθηση» του Υπουργείου Παιδείας και Θρησκευμάτων με τίτλο Πράξεων «Κέντρα Διά Βίου Μάθησης – Προγράμματα Εθνικής Εμβέλειας &amp; Προγράμματα Τοπικής Εμβέλειας» ΑΠ7 και «Κέντρα Διά Βίου Μάθησης – Προγράμματα Εθνικής Εμβέλειας &amp; Προγράμματα Τοπικής Εμβέλειας» ΑΠ8, που συγχρηματοδοτούνται από την Ευρωπαϊκή Ένωση (Ευρωπαϊκό Κοινωνικό Ταμείο) και από εθνικούς πόρους.</w:t>
      </w:r>
    </w:p>
    <w:p w:rsidR="008D0193" w:rsidRPr="00AF0C52" w:rsidRDefault="008D0193" w:rsidP="00AF0C52">
      <w:pPr>
        <w:shd w:val="clear" w:color="auto" w:fill="FFFFFF"/>
        <w:spacing w:after="0" w:line="223" w:lineRule="atLeast"/>
        <w:rPr>
          <w:rFonts w:ascii="Verdana" w:hAnsi="Verdana"/>
          <w:color w:val="000000"/>
          <w:sz w:val="17"/>
          <w:szCs w:val="17"/>
          <w:lang w:eastAsia="el-GR"/>
        </w:rPr>
      </w:pPr>
      <w:r w:rsidRPr="00B927D5">
        <w:rPr>
          <w:rFonts w:ascii="Verdana" w:hAnsi="Verdana"/>
          <w:noProof/>
          <w:color w:val="000000"/>
          <w:sz w:val="17"/>
          <w:szCs w:val="17"/>
          <w:lang w:eastAsia="el-GR"/>
        </w:rPr>
        <w:pict>
          <v:shape id="Εικόνα 1" o:spid="_x0000_i1027" type="#_x0000_t75" alt="http://www.kozanh.gr/image/image_gallery?img_id=558870" style="width:375pt;height:53.25pt;visibility:visible">
            <v:imagedata r:id="rId6" o:title=""/>
          </v:shape>
        </w:pict>
      </w:r>
    </w:p>
    <w:sectPr w:rsidR="008D0193" w:rsidRPr="00AF0C52" w:rsidSect="003126E8">
      <w:pgSz w:w="11906" w:h="16838"/>
      <w:pgMar w:top="568"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E14"/>
    <w:rsid w:val="001C01DE"/>
    <w:rsid w:val="00282E14"/>
    <w:rsid w:val="003126E8"/>
    <w:rsid w:val="0052020C"/>
    <w:rsid w:val="006D3395"/>
    <w:rsid w:val="006D404E"/>
    <w:rsid w:val="00726090"/>
    <w:rsid w:val="008D0193"/>
    <w:rsid w:val="00964460"/>
    <w:rsid w:val="00A5351B"/>
    <w:rsid w:val="00AF0C52"/>
    <w:rsid w:val="00B927D5"/>
    <w:rsid w:val="00C518B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2E1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DefaultParagraphFont"/>
    <w:uiPriority w:val="99"/>
    <w:rsid w:val="00282E14"/>
    <w:rPr>
      <w:rFonts w:cs="Times New Roman"/>
    </w:rPr>
  </w:style>
  <w:style w:type="character" w:styleId="Hyperlink">
    <w:name w:val="Hyperlink"/>
    <w:basedOn w:val="DefaultParagraphFont"/>
    <w:uiPriority w:val="99"/>
    <w:semiHidden/>
    <w:rsid w:val="00282E14"/>
    <w:rPr>
      <w:rFonts w:cs="Times New Roman"/>
      <w:color w:val="0000FF"/>
      <w:u w:val="single"/>
    </w:rPr>
  </w:style>
  <w:style w:type="character" w:styleId="Strong">
    <w:name w:val="Strong"/>
    <w:basedOn w:val="DefaultParagraphFont"/>
    <w:uiPriority w:val="99"/>
    <w:qFormat/>
    <w:rsid w:val="00282E14"/>
    <w:rPr>
      <w:rFonts w:cs="Times New Roman"/>
      <w:b/>
      <w:bCs/>
    </w:rPr>
  </w:style>
  <w:style w:type="paragraph" w:styleId="BalloonText">
    <w:name w:val="Balloon Text"/>
    <w:basedOn w:val="Normal"/>
    <w:link w:val="BalloonTextChar"/>
    <w:uiPriority w:val="99"/>
    <w:semiHidden/>
    <w:rsid w:val="0028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966771">
      <w:marLeft w:val="0"/>
      <w:marRight w:val="0"/>
      <w:marTop w:val="0"/>
      <w:marBottom w:val="0"/>
      <w:divBdr>
        <w:top w:val="none" w:sz="0" w:space="0" w:color="auto"/>
        <w:left w:val="none" w:sz="0" w:space="0" w:color="auto"/>
        <w:bottom w:val="none" w:sz="0" w:space="0" w:color="auto"/>
        <w:right w:val="none" w:sz="0" w:space="0" w:color="auto"/>
      </w:divBdr>
    </w:div>
    <w:div w:id="1788966772">
      <w:marLeft w:val="0"/>
      <w:marRight w:val="0"/>
      <w:marTop w:val="0"/>
      <w:marBottom w:val="0"/>
      <w:divBdr>
        <w:top w:val="none" w:sz="0" w:space="0" w:color="auto"/>
        <w:left w:val="none" w:sz="0" w:space="0" w:color="auto"/>
        <w:bottom w:val="none" w:sz="0" w:space="0" w:color="auto"/>
        <w:right w:val="none" w:sz="0" w:space="0" w:color="auto"/>
      </w:divBdr>
    </w:div>
    <w:div w:id="1788966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489</Words>
  <Characters>2646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KEE2011</dc:creator>
  <cp:keywords/>
  <dc:description/>
  <cp:lastModifiedBy>student</cp:lastModifiedBy>
  <cp:revision>2</cp:revision>
  <dcterms:created xsi:type="dcterms:W3CDTF">2014-09-25T12:08:00Z</dcterms:created>
  <dcterms:modified xsi:type="dcterms:W3CDTF">2014-09-25T12:08:00Z</dcterms:modified>
</cp:coreProperties>
</file>