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1" w:rsidRPr="003F2462" w:rsidRDefault="009E6470" w:rsidP="009E6470">
      <w:pPr>
        <w:jc w:val="center"/>
        <w:rPr>
          <w:b/>
          <w:color w:val="FFC000"/>
          <w:sz w:val="32"/>
          <w:szCs w:val="32"/>
          <w:lang w:val="en-US"/>
        </w:rPr>
      </w:pPr>
      <w:r w:rsidRPr="003F2462">
        <w:rPr>
          <w:b/>
          <w:color w:val="548DD4" w:themeColor="text2" w:themeTint="99"/>
          <w:sz w:val="36"/>
          <w:szCs w:val="36"/>
          <w:lang w:val="en-US"/>
        </w:rPr>
        <w:t>Etwinning.gr</w:t>
      </w:r>
      <w:r>
        <w:rPr>
          <w:lang w:val="en-US"/>
        </w:rPr>
        <w:t xml:space="preserve">     </w:t>
      </w:r>
      <w:r w:rsidRPr="003F2462">
        <w:rPr>
          <w:b/>
          <w:color w:val="FFC000"/>
          <w:sz w:val="32"/>
          <w:szCs w:val="32"/>
          <w:lang w:val="en-US"/>
        </w:rPr>
        <w:t>Etwinning.net</w:t>
      </w:r>
    </w:p>
    <w:p w:rsidR="009E6470" w:rsidRDefault="008908EB" w:rsidP="009E6470">
      <w:pPr>
        <w:jc w:val="center"/>
        <w:rPr>
          <w:b/>
          <w:color w:val="00B050"/>
          <w:lang w:val="en-US"/>
        </w:rPr>
      </w:pPr>
      <w:hyperlink r:id="rId4" w:history="1">
        <w:r w:rsidR="00050550" w:rsidRPr="00750017">
          <w:rPr>
            <w:rStyle w:val="-"/>
            <w:b/>
            <w:lang w:val="en-US"/>
          </w:rPr>
          <w:t>http://blogs.sch.gr/etwinnersdytikismakedonias/</w:t>
        </w:r>
      </w:hyperlink>
    </w:p>
    <w:p w:rsidR="00050550" w:rsidRDefault="00050550" w:rsidP="00050550">
      <w:pPr>
        <w:rPr>
          <w:b/>
          <w:color w:val="00B050"/>
        </w:rPr>
      </w:pPr>
      <w:r>
        <w:rPr>
          <w:b/>
          <w:color w:val="00B050"/>
        </w:rPr>
        <w:t xml:space="preserve">Οδηγίες Για Εγγραφή : </w:t>
      </w:r>
      <w:hyperlink r:id="rId5" w:history="1">
        <w:r w:rsidRPr="00750017">
          <w:rPr>
            <w:rStyle w:val="-"/>
            <w:b/>
          </w:rPr>
          <w:t>http://www.etwinning.net/el/pub/get_support/help/how_to_register_on_etwinning.htm</w:t>
        </w:r>
      </w:hyperlink>
    </w:p>
    <w:p w:rsidR="009E6470" w:rsidRPr="007040AB" w:rsidRDefault="007040AB" w:rsidP="007040A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040AB">
        <w:rPr>
          <w:rFonts w:ascii="Comic Sans MS" w:hAnsi="Comic Sans MS"/>
          <w:b/>
          <w:sz w:val="32"/>
          <w:szCs w:val="32"/>
          <w:u w:val="single"/>
        </w:rPr>
        <w:t>ΠΡΩΤΟ ΜΕΡΟΣ</w:t>
      </w:r>
    </w:p>
    <w:p w:rsidR="009E6470" w:rsidRPr="003F2462" w:rsidRDefault="007040AB">
      <w:pPr>
        <w:rPr>
          <w:b/>
        </w:rPr>
      </w:pPr>
      <w:r>
        <w:rPr>
          <w:b/>
        </w:rPr>
        <w:t xml:space="preserve">Α) </w:t>
      </w:r>
      <w:r w:rsidRPr="007040AB">
        <w:rPr>
          <w:b/>
          <w:u w:val="single"/>
        </w:rPr>
        <w:t xml:space="preserve"> </w:t>
      </w:r>
      <w:r w:rsidR="00331326" w:rsidRPr="007040AB">
        <w:rPr>
          <w:b/>
          <w:u w:val="single"/>
        </w:rPr>
        <w:t>Ι</w:t>
      </w:r>
      <w:r w:rsidR="009E6470" w:rsidRPr="007040AB">
        <w:rPr>
          <w:b/>
          <w:u w:val="single"/>
        </w:rPr>
        <w:t xml:space="preserve">δέες για έργα </w:t>
      </w:r>
      <w:r w:rsidR="00331326" w:rsidRPr="007040AB">
        <w:rPr>
          <w:b/>
          <w:u w:val="single"/>
        </w:rPr>
        <w:t>-αναζήτηση</w:t>
      </w:r>
    </w:p>
    <w:p w:rsidR="009E6470" w:rsidRDefault="008908EB">
      <w:hyperlink r:id="rId6" w:history="1">
        <w:r w:rsidR="00050550" w:rsidRPr="00750017">
          <w:rPr>
            <w:rStyle w:val="-"/>
          </w:rPr>
          <w:t>http://www.etwinning.net/el/pub/connect/browse_people_schools_and_pro.htm</w:t>
        </w:r>
      </w:hyperlink>
    </w:p>
    <w:p w:rsidR="00331326" w:rsidRPr="007040AB" w:rsidRDefault="00331326">
      <w:pPr>
        <w:rPr>
          <w:lang w:val="en-US"/>
        </w:rPr>
      </w:pPr>
      <w:r w:rsidRPr="007040AB">
        <w:rPr>
          <w:b/>
          <w:u w:val="single"/>
        </w:rPr>
        <w:t>Π</w:t>
      </w:r>
      <w:r w:rsidR="009E6470" w:rsidRPr="007040AB">
        <w:rPr>
          <w:b/>
          <w:u w:val="single"/>
        </w:rPr>
        <w:t>ακέτα</w:t>
      </w:r>
      <w:r w:rsidR="009E6470" w:rsidRPr="007040AB">
        <w:rPr>
          <w:b/>
          <w:u w:val="single"/>
          <w:lang w:val="en-US"/>
        </w:rPr>
        <w:t xml:space="preserve"> - project kits</w:t>
      </w:r>
      <w:r w:rsidR="00050550" w:rsidRPr="007040AB">
        <w:rPr>
          <w:b/>
          <w:u w:val="single"/>
          <w:lang w:val="en-US"/>
        </w:rPr>
        <w:t>.</w:t>
      </w:r>
      <w:r w:rsidR="00050550">
        <w:rPr>
          <w:b/>
          <w:lang w:val="en-US"/>
        </w:rPr>
        <w:t xml:space="preserve">   </w:t>
      </w:r>
      <w:hyperlink r:id="rId7" w:history="1">
        <w:r w:rsidR="00050550" w:rsidRPr="00750017">
          <w:rPr>
            <w:rStyle w:val="-"/>
            <w:lang w:val="en-US"/>
          </w:rPr>
          <w:t>http://www.etwinning.net/el/pub/collaborate/kits.htm</w:t>
        </w:r>
      </w:hyperlink>
    </w:p>
    <w:p w:rsidR="00A50B95" w:rsidRPr="00A50B95" w:rsidRDefault="00A50B9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06646" cy="1615905"/>
            <wp:effectExtent l="19050" t="0" r="0" b="0"/>
            <wp:docPr id="1" name="Εικόνα 1" descr="C:\Users\Ελένη\Pictures\project k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λένη\Pictures\project ki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42" cy="16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70" w:rsidRPr="007040AB" w:rsidRDefault="007040AB">
      <w:pPr>
        <w:rPr>
          <w:b/>
          <w:u w:val="single"/>
          <w:lang w:val="en-US"/>
        </w:rPr>
      </w:pPr>
      <w:r>
        <w:rPr>
          <w:b/>
          <w:u w:val="single"/>
        </w:rPr>
        <w:t xml:space="preserve">Β) </w:t>
      </w:r>
      <w:r w:rsidR="00331326" w:rsidRPr="007040AB">
        <w:rPr>
          <w:b/>
          <w:u w:val="single"/>
        </w:rPr>
        <w:t>Παραδείγματα</w:t>
      </w:r>
      <w:r w:rsidR="003F2462" w:rsidRPr="007040AB">
        <w:rPr>
          <w:b/>
          <w:u w:val="single"/>
          <w:lang w:val="en-US"/>
        </w:rPr>
        <w:t xml:space="preserve"> </w:t>
      </w:r>
      <w:r w:rsidR="003F2462" w:rsidRPr="007040AB">
        <w:rPr>
          <w:b/>
          <w:u w:val="single"/>
        </w:rPr>
        <w:t>Καλής</w:t>
      </w:r>
      <w:r w:rsidR="003F2462" w:rsidRPr="007040AB">
        <w:rPr>
          <w:b/>
          <w:u w:val="single"/>
          <w:lang w:val="en-US"/>
        </w:rPr>
        <w:t xml:space="preserve"> </w:t>
      </w:r>
      <w:r w:rsidR="003F2462" w:rsidRPr="007040AB">
        <w:rPr>
          <w:b/>
          <w:u w:val="single"/>
        </w:rPr>
        <w:t>πρακτικής</w:t>
      </w:r>
      <w:r w:rsidR="00331326" w:rsidRPr="007040AB">
        <w:rPr>
          <w:b/>
          <w:u w:val="single"/>
          <w:lang w:val="en-US"/>
        </w:rPr>
        <w:t xml:space="preserve"> </w:t>
      </w:r>
    </w:p>
    <w:p w:rsidR="00331326" w:rsidRPr="006540B4" w:rsidRDefault="00CF743D">
      <w:pPr>
        <w:rPr>
          <w:lang w:val="en-US"/>
        </w:rPr>
      </w:pPr>
      <w:r w:rsidRPr="00CF743D">
        <w:rPr>
          <w:lang w:val="en-US"/>
        </w:rPr>
        <w:t>--</w:t>
      </w:r>
      <w:r w:rsidR="00750650" w:rsidRPr="00750650">
        <w:rPr>
          <w:lang w:val="en-US"/>
        </w:rPr>
        <w:t xml:space="preserve">Decorating the European Christmas </w:t>
      </w:r>
      <w:proofErr w:type="gramStart"/>
      <w:r w:rsidR="00750650" w:rsidRPr="00750650">
        <w:rPr>
          <w:lang w:val="en-US"/>
        </w:rPr>
        <w:t>Tree</w:t>
      </w:r>
      <w:proofErr w:type="gramEnd"/>
      <w:r w:rsidR="00750650" w:rsidRPr="00750650">
        <w:rPr>
          <w:lang w:val="en-US"/>
        </w:rPr>
        <w:t>!</w:t>
      </w:r>
    </w:p>
    <w:p w:rsidR="00CF743D" w:rsidRPr="00050550" w:rsidRDefault="008908EB">
      <w:pPr>
        <w:rPr>
          <w:lang w:val="en-US"/>
        </w:rPr>
      </w:pPr>
      <w:hyperlink r:id="rId9" w:history="1">
        <w:r w:rsidR="00050550" w:rsidRPr="00750017">
          <w:rPr>
            <w:rStyle w:val="-"/>
            <w:lang w:val="en-US"/>
          </w:rPr>
          <w:t>http://new-twinspace.etwinning.net/web/p59753/welcome</w:t>
        </w:r>
      </w:hyperlink>
    </w:p>
    <w:p w:rsidR="00CF743D" w:rsidRPr="00CF743D" w:rsidRDefault="00CF743D">
      <w:pPr>
        <w:rPr>
          <w:lang w:val="en-US"/>
        </w:rPr>
      </w:pPr>
      <w:r w:rsidRPr="00CF743D">
        <w:rPr>
          <w:lang w:val="en-US"/>
        </w:rPr>
        <w:t>--</w:t>
      </w:r>
      <w:proofErr w:type="spellStart"/>
      <w:r w:rsidRPr="00CF743D">
        <w:rPr>
          <w:lang w:val="en-US"/>
        </w:rPr>
        <w:t>M@ths</w:t>
      </w:r>
      <w:proofErr w:type="spellEnd"/>
      <w:r w:rsidRPr="00CF743D">
        <w:rPr>
          <w:lang w:val="en-US"/>
        </w:rPr>
        <w:t xml:space="preserve"> – where we are and where we go?</w:t>
      </w:r>
    </w:p>
    <w:p w:rsidR="00750650" w:rsidRPr="00050550" w:rsidRDefault="008908EB">
      <w:pPr>
        <w:rPr>
          <w:lang w:val="en-US"/>
        </w:rPr>
      </w:pPr>
      <w:hyperlink r:id="rId10" w:history="1">
        <w:r w:rsidR="00050550" w:rsidRPr="00750017">
          <w:rPr>
            <w:rStyle w:val="-"/>
            <w:lang w:val="en-US"/>
          </w:rPr>
          <w:t>http://new-twinspace.etwinning.net/web/p83396/welcome</w:t>
        </w:r>
      </w:hyperlink>
    </w:p>
    <w:p w:rsidR="009E6470" w:rsidRPr="007040AB" w:rsidRDefault="007040AB">
      <w:pPr>
        <w:rPr>
          <w:b/>
          <w:u w:val="single"/>
        </w:rPr>
      </w:pPr>
      <w:r>
        <w:rPr>
          <w:b/>
          <w:u w:val="single"/>
        </w:rPr>
        <w:t xml:space="preserve">Γ) </w:t>
      </w:r>
      <w:r w:rsidR="009E6470" w:rsidRPr="007040AB">
        <w:rPr>
          <w:b/>
          <w:u w:val="single"/>
        </w:rPr>
        <w:t>Ετικέτα ποιότητας</w:t>
      </w:r>
    </w:p>
    <w:p w:rsidR="009E6470" w:rsidRDefault="008908EB">
      <w:hyperlink r:id="rId11" w:history="1">
        <w:r w:rsidR="00050550" w:rsidRPr="00750017">
          <w:rPr>
            <w:rStyle w:val="-"/>
          </w:rPr>
          <w:t>http://www.etwinning.net/el/pub/progress/awards/quality_labels.htm</w:t>
        </w:r>
      </w:hyperlink>
    </w:p>
    <w:p w:rsidR="006540B4" w:rsidRDefault="006540B4" w:rsidP="006540B4">
      <w:pPr>
        <w:rPr>
          <w:sz w:val="16"/>
          <w:szCs w:val="16"/>
        </w:rPr>
        <w:sectPr w:rsidR="006540B4" w:rsidSect="009E647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lastRenderedPageBreak/>
        <w:t>Οι προϋποθέσεις είναι οι εξής: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1.     Το έργο πρέπει να έχει κοινούς στόχους και σχέδιο.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2.    Πρέπει να έχει ολοκληρωθεί ή να βρίσκεται στο τελευταίο στάδιό του.</w:t>
      </w:r>
    </w:p>
    <w:p w:rsid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3.    Ο εκπαιδευτικός, που υποβάλλει την αίτηση, πρέπει να</w:t>
      </w:r>
    </w:p>
    <w:p w:rsidR="006540B4" w:rsidRPr="006540B4" w:rsidRDefault="006540B4" w:rsidP="006540B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540B4">
        <w:rPr>
          <w:sz w:val="16"/>
          <w:szCs w:val="16"/>
        </w:rPr>
        <w:t xml:space="preserve"> έχει συνεισφέρει σημαντικά στο έργο.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 xml:space="preserve">4.    Πρέπει να εμφανίζεται ένας ορισμένος βαθμός συνεργασίας. 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5.    Τα αποτελέσματα του έργου πρέπει να είναι εμφανή.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lastRenderedPageBreak/>
        <w:t xml:space="preserve">Ποια είναι τα κριτήρια; Ένα έργο πρέπει να αγγίξει την τελειότητα στους ακόλουθους τομείς: 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(1) Παιδαγωγική Καινοτομία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(2) Ενσωμάτωση στη Διδακτέα ύλη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(3) Επικοινωνία και ανταλλαγή μεταξύ σχολείων συνεργατών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(4) Συνεργασία μεταξύ των σχολείων-συνεργατών</w:t>
      </w:r>
    </w:p>
    <w:p w:rsidR="006540B4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(5) Χρήση της τεχνολογίας</w:t>
      </w:r>
    </w:p>
    <w:p w:rsidR="00CF743D" w:rsidRPr="006540B4" w:rsidRDefault="006540B4" w:rsidP="006540B4">
      <w:pPr>
        <w:rPr>
          <w:sz w:val="16"/>
          <w:szCs w:val="16"/>
        </w:rPr>
      </w:pPr>
      <w:r w:rsidRPr="006540B4">
        <w:rPr>
          <w:sz w:val="16"/>
          <w:szCs w:val="16"/>
        </w:rPr>
        <w:t>(6) Αποτελέσματα, αντίκτυπος και τεκμηρίωση</w:t>
      </w:r>
    </w:p>
    <w:p w:rsidR="006540B4" w:rsidRDefault="006540B4">
      <w:pPr>
        <w:sectPr w:rsidR="006540B4" w:rsidSect="006540B4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9E6470" w:rsidRPr="007040AB" w:rsidRDefault="003F2462">
      <w:pPr>
        <w:rPr>
          <w:b/>
          <w:u w:val="single"/>
        </w:rPr>
      </w:pPr>
      <w:r w:rsidRPr="007040AB">
        <w:rPr>
          <w:b/>
          <w:u w:val="single"/>
        </w:rPr>
        <w:lastRenderedPageBreak/>
        <w:t xml:space="preserve">Εθνικά έργα (μεταξύ σχολείων της ίδιας χώρας) </w:t>
      </w:r>
    </w:p>
    <w:p w:rsidR="003F2462" w:rsidRPr="003F2462" w:rsidRDefault="003F2462" w:rsidP="003F2462">
      <w:pPr>
        <w:pStyle w:val="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333333"/>
          <w:sz w:val="16"/>
          <w:szCs w:val="16"/>
        </w:rPr>
      </w:pP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1.       </w:t>
      </w:r>
      <w:r w:rsidRPr="003F2462">
        <w:rPr>
          <w:rFonts w:ascii="Arial" w:hAnsi="Arial" w:cs="Arial"/>
          <w:color w:val="333333"/>
          <w:sz w:val="16"/>
          <w:szCs w:val="16"/>
        </w:rPr>
        <w:t>Στο έργο ιδρυτές ορίζονται 2 έλληνες εκπαιδευτικοί από </w:t>
      </w: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διαφορετικά</w:t>
      </w:r>
      <w:r w:rsidRPr="003F2462">
        <w:rPr>
          <w:rFonts w:ascii="Arial" w:hAnsi="Arial" w:cs="Arial"/>
          <w:color w:val="333333"/>
          <w:sz w:val="16"/>
          <w:szCs w:val="16"/>
        </w:rPr>
        <w:t> σχολεία της Ελλάδας</w:t>
      </w:r>
    </w:p>
    <w:p w:rsidR="003F2462" w:rsidRPr="003F2462" w:rsidRDefault="003F2462" w:rsidP="003F2462">
      <w:pPr>
        <w:pStyle w:val="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333333"/>
          <w:sz w:val="16"/>
          <w:szCs w:val="16"/>
        </w:rPr>
      </w:pP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2.       </w:t>
      </w:r>
      <w:r w:rsidRPr="003F2462">
        <w:rPr>
          <w:rFonts w:ascii="Arial" w:hAnsi="Arial" w:cs="Arial"/>
          <w:color w:val="333333"/>
          <w:sz w:val="16"/>
          <w:szCs w:val="16"/>
        </w:rPr>
        <w:t>Μετά την έγκριση του έργου, μπορούν να προσκληθούν οι συνάδελφοι του ίδιου σχολείου</w:t>
      </w:r>
    </w:p>
    <w:p w:rsidR="003F2462" w:rsidRPr="003F2462" w:rsidRDefault="003F2462" w:rsidP="003F2462">
      <w:pPr>
        <w:pStyle w:val="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333333"/>
          <w:sz w:val="16"/>
          <w:szCs w:val="16"/>
        </w:rPr>
      </w:pP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3.       </w:t>
      </w:r>
      <w:r w:rsidRPr="003F2462">
        <w:rPr>
          <w:rFonts w:ascii="Arial" w:hAnsi="Arial" w:cs="Arial"/>
          <w:color w:val="333333"/>
          <w:sz w:val="16"/>
          <w:szCs w:val="16"/>
        </w:rPr>
        <w:t>Στο έργο μπορούν να προσκληθούν ξένοι συνάδελφοι αλλά το έργο παραμένει </w:t>
      </w:r>
      <w:proofErr w:type="spellStart"/>
      <w:r w:rsidRPr="003F2462">
        <w:rPr>
          <w:rFonts w:ascii="Arial" w:hAnsi="Arial" w:cs="Arial"/>
          <w:color w:val="333333"/>
          <w:sz w:val="16"/>
          <w:szCs w:val="16"/>
        </w:rPr>
        <w:t>National</w:t>
      </w:r>
      <w:proofErr w:type="spellEnd"/>
      <w:r w:rsidRPr="003F2462">
        <w:rPr>
          <w:rFonts w:ascii="Arial" w:hAnsi="Arial" w:cs="Arial"/>
          <w:color w:val="333333"/>
          <w:sz w:val="16"/>
          <w:szCs w:val="16"/>
        </w:rPr>
        <w:t>. Αυτό σημαίνει ότι οι συνάδελφοι από τις άλλες χώρες δεν έχουν δικαίωμα να υποβάλλουν αίτηση για Εθνική Ετικέτα Ποιότητας . Αν λοιπόν επιθυμείτε να εμπλέξετε συναδέλφους από το εξωτερικό, </w:t>
      </w: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ορίστε έναν από τους ευρωπαίους συνεργάτες σας ως ιδρυτή</w:t>
      </w:r>
      <w:r w:rsidRPr="003F2462">
        <w:rPr>
          <w:rFonts w:ascii="Arial" w:hAnsi="Arial" w:cs="Arial"/>
          <w:color w:val="333333"/>
          <w:sz w:val="16"/>
          <w:szCs w:val="16"/>
        </w:rPr>
        <w:t> και οργανώστε ένα </w:t>
      </w: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ευρωπαϊκό έργο</w:t>
      </w:r>
      <w:r w:rsidRPr="003F2462">
        <w:rPr>
          <w:rFonts w:ascii="Arial" w:hAnsi="Arial" w:cs="Arial"/>
          <w:color w:val="333333"/>
          <w:sz w:val="16"/>
          <w:szCs w:val="16"/>
        </w:rPr>
        <w:t>.</w:t>
      </w:r>
    </w:p>
    <w:p w:rsidR="003F2462" w:rsidRPr="003F2462" w:rsidRDefault="003F2462" w:rsidP="003F2462">
      <w:pPr>
        <w:pStyle w:val="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333333"/>
          <w:sz w:val="16"/>
          <w:szCs w:val="16"/>
        </w:rPr>
      </w:pPr>
      <w:r w:rsidRPr="003F2462">
        <w:rPr>
          <w:rFonts w:ascii="Arial" w:hAnsi="Arial" w:cs="Arial"/>
          <w:b/>
          <w:bCs/>
          <w:color w:val="333333"/>
          <w:sz w:val="16"/>
          <w:szCs w:val="16"/>
        </w:rPr>
        <w:t>4.       </w:t>
      </w:r>
      <w:r w:rsidRPr="003F2462">
        <w:rPr>
          <w:rFonts w:ascii="Arial" w:hAnsi="Arial" w:cs="Arial"/>
          <w:color w:val="333333"/>
          <w:sz w:val="16"/>
          <w:szCs w:val="16"/>
        </w:rPr>
        <w:t>Τα </w:t>
      </w:r>
      <w:proofErr w:type="spellStart"/>
      <w:r w:rsidRPr="003F2462">
        <w:rPr>
          <w:rFonts w:ascii="Arial" w:hAnsi="Arial" w:cs="Arial"/>
          <w:color w:val="333333"/>
          <w:sz w:val="16"/>
          <w:szCs w:val="16"/>
        </w:rPr>
        <w:t>National</w:t>
      </w:r>
      <w:proofErr w:type="spellEnd"/>
      <w:r w:rsidRPr="003F2462">
        <w:rPr>
          <w:rFonts w:ascii="Arial" w:hAnsi="Arial" w:cs="Arial"/>
          <w:color w:val="333333"/>
          <w:sz w:val="16"/>
          <w:szCs w:val="16"/>
        </w:rPr>
        <w:t> έργα δεν έχουν δικαίωμα να λάβουν Ευρωπαϊκή Ετικέτα Ποιότητας και να συμμετέχουν στον Ευρωπαϊκό διαγωνισμό.</w:t>
      </w:r>
    </w:p>
    <w:p w:rsidR="003F2462" w:rsidRDefault="007040AB" w:rsidP="007040A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Δεύτερο</w:t>
      </w:r>
      <w:r w:rsidR="00166D22" w:rsidRPr="0005055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166D22" w:rsidRPr="00166D22">
        <w:rPr>
          <w:rFonts w:ascii="Comic Sans MS" w:hAnsi="Comic Sans MS"/>
          <w:b/>
          <w:sz w:val="28"/>
          <w:szCs w:val="28"/>
          <w:u w:val="single"/>
        </w:rPr>
        <w:t>μέρος</w:t>
      </w:r>
    </w:p>
    <w:p w:rsidR="00166D22" w:rsidRDefault="007040AB">
      <w:r>
        <w:rPr>
          <w:b/>
        </w:rPr>
        <w:t xml:space="preserve">Α) </w:t>
      </w:r>
      <w:r w:rsidR="00FC2BBC" w:rsidRPr="009A29ED">
        <w:rPr>
          <w:b/>
        </w:rPr>
        <w:t xml:space="preserve">Αναζήτηση συνεργατών </w:t>
      </w:r>
      <w:r w:rsidR="009A29ED" w:rsidRPr="009A29ED">
        <w:rPr>
          <w:b/>
        </w:rPr>
        <w:t>:</w:t>
      </w:r>
      <w:r w:rsidR="009A29ED">
        <w:t xml:space="preserve"> </w:t>
      </w:r>
      <w:hyperlink r:id="rId12" w:history="1">
        <w:r w:rsidR="00050550" w:rsidRPr="00750017">
          <w:rPr>
            <w:rStyle w:val="-"/>
          </w:rPr>
          <w:t>http://www.etwinning.net/files/etwinning_partnerfinding/greek</w:t>
        </w:r>
      </w:hyperlink>
    </w:p>
    <w:p w:rsidR="00FC2BBC" w:rsidRPr="007040AB" w:rsidRDefault="00FC2BBC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618637" cy="1543507"/>
            <wp:effectExtent l="19050" t="0" r="0" b="0"/>
            <wp:docPr id="2" name="Εικόνα 1" descr="C:\Users\Ελένη\Pictures\συνεργατ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λένη\Pictures\συνεργατε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8" cy="15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9ED" w:rsidRPr="009A29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A29ED">
        <w:rPr>
          <w:noProof/>
          <w:lang w:eastAsia="el-GR"/>
        </w:rPr>
        <w:t xml:space="preserve">                                           </w:t>
      </w:r>
      <w:r w:rsidR="009A29ED">
        <w:rPr>
          <w:noProof/>
          <w:lang w:eastAsia="el-GR"/>
        </w:rPr>
        <w:drawing>
          <wp:inline distT="0" distB="0" distL="0" distR="0">
            <wp:extent cx="2468118" cy="1569823"/>
            <wp:effectExtent l="19050" t="0" r="8382" b="0"/>
            <wp:docPr id="3" name="Εικόνα 2" descr="C:\Users\Ελένη\Pictures\φορου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λένη\Pictures\φορου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49" cy="157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ED" w:rsidRDefault="007040AB">
      <w:pPr>
        <w:rPr>
          <w:noProof/>
          <w:lang w:eastAsia="el-GR"/>
        </w:rPr>
      </w:pPr>
      <w:r>
        <w:rPr>
          <w:b/>
          <w:noProof/>
          <w:lang w:eastAsia="el-GR"/>
        </w:rPr>
        <w:t xml:space="preserve">Β)  </w:t>
      </w:r>
      <w:r w:rsidR="009A29ED" w:rsidRPr="009A29ED">
        <w:rPr>
          <w:b/>
          <w:noProof/>
          <w:lang w:eastAsia="el-GR"/>
        </w:rPr>
        <w:t>Δημιουργία έργου :</w:t>
      </w:r>
      <w:r w:rsidR="009A29ED">
        <w:rPr>
          <w:noProof/>
          <w:lang w:eastAsia="el-GR"/>
        </w:rPr>
        <w:t xml:space="preserve"> Επιλέγουμε έναν συνεργάτη από τις επαφές μας, δημιουργούμε το έργο, το αποδέχεται πρώτα ο συνεργάτης και μετά το εγκρίνουν οι δύο ΕΥΥ. Μετά την έγκριση μπορούμε να προσθέσουμε όσους και όποιους συνεργάτες θέλουμε είτε από το σχολείο είτε από άλλα. </w:t>
      </w:r>
    </w:p>
    <w:p w:rsidR="009A29ED" w:rsidRDefault="009A29ED">
      <w:pPr>
        <w:rPr>
          <w:noProof/>
          <w:lang w:eastAsia="el-GR"/>
        </w:rPr>
      </w:pPr>
      <w:r>
        <w:rPr>
          <w:noProof/>
          <w:lang w:eastAsia="el-GR"/>
        </w:rPr>
        <w:t xml:space="preserve">Οδηγίες : </w:t>
      </w:r>
      <w:hyperlink r:id="rId15" w:history="1">
        <w:r w:rsidR="00050550" w:rsidRPr="00750017">
          <w:rPr>
            <w:rStyle w:val="-"/>
            <w:noProof/>
            <w:lang w:eastAsia="el-GR"/>
          </w:rPr>
          <w:t>http://www.etwinning.net/files/etwinning_registeraproject/greek</w:t>
        </w:r>
      </w:hyperlink>
    </w:p>
    <w:p w:rsidR="00DD078E" w:rsidRDefault="001158C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DD078E" w:rsidSect="006540B4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1158CC">
        <w:rPr>
          <w:b/>
          <w:noProof/>
          <w:lang w:eastAsia="el-GR"/>
        </w:rPr>
        <w:t xml:space="preserve">Ένα έργο </w:t>
      </w:r>
      <w:r w:rsidRPr="001158CC">
        <w:rPr>
          <w:b/>
          <w:noProof/>
          <w:lang w:val="en-US" w:eastAsia="el-GR"/>
        </w:rPr>
        <w:t>Etwinning</w:t>
      </w:r>
      <w:r w:rsidRPr="001158CC">
        <w:rPr>
          <w:b/>
          <w:noProof/>
          <w:lang w:eastAsia="el-GR"/>
        </w:rPr>
        <w:t xml:space="preserve"> μπορούμε να το ξεκινήσουμε όποτε θέλουμε, </w:t>
      </w:r>
      <w:r w:rsidRPr="007040AB">
        <w:rPr>
          <w:b/>
          <w:noProof/>
          <w:color w:val="FF0000"/>
          <w:sz w:val="32"/>
          <w:szCs w:val="32"/>
          <w:u w:val="single"/>
          <w:lang w:eastAsia="el-GR"/>
        </w:rPr>
        <w:t>δεν υπάρχουν προθεσμίες,</w:t>
      </w:r>
      <w:r w:rsidRPr="001158CC">
        <w:rPr>
          <w:b/>
          <w:noProof/>
          <w:lang w:eastAsia="el-GR"/>
        </w:rPr>
        <w:t xml:space="preserve"> αρκεί να το δουλέψουμε και να το ολοκληρώσουμε για να πάρουμε την Ετικέτα ποιότητας</w:t>
      </w:r>
      <w:r w:rsidRPr="00115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el-GR"/>
        </w:rPr>
        <w:drawing>
          <wp:inline distT="0" distB="0" distL="0" distR="0">
            <wp:extent cx="6634320" cy="1097280"/>
            <wp:effectExtent l="19050" t="0" r="0" b="0"/>
            <wp:docPr id="5" name="Εικόνα 4" descr="C:\Users\Ελένη\Pictures\diaxeir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Ελένη\Pictures\diaxeiris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CC" w:rsidRPr="001158CC" w:rsidRDefault="007040AB">
      <w:pPr>
        <w:rPr>
          <w:b/>
          <w:noProof/>
          <w:lang w:eastAsia="el-GR"/>
        </w:rPr>
      </w:pPr>
      <w:r>
        <w:rPr>
          <w:b/>
          <w:noProof/>
          <w:lang w:eastAsia="el-GR"/>
        </w:rPr>
        <w:lastRenderedPageBreak/>
        <w:t xml:space="preserve">Γ)  </w:t>
      </w:r>
      <w:r w:rsidR="001158CC">
        <w:rPr>
          <w:b/>
          <w:noProof/>
          <w:lang w:eastAsia="el-GR"/>
        </w:rPr>
        <w:t xml:space="preserve">Χώρος Εργασίας : </w:t>
      </w:r>
      <w:r w:rsidR="001158CC">
        <w:rPr>
          <w:b/>
          <w:noProof/>
          <w:lang w:val="en-US" w:eastAsia="el-GR"/>
        </w:rPr>
        <w:t>Twinspace</w:t>
      </w:r>
      <w:r w:rsidR="001158CC" w:rsidRPr="001158CC">
        <w:rPr>
          <w:b/>
          <w:noProof/>
          <w:lang w:eastAsia="el-GR"/>
        </w:rPr>
        <w:t xml:space="preserve"> </w:t>
      </w:r>
    </w:p>
    <w:p w:rsidR="00DD078E" w:rsidRDefault="00DD078E" w:rsidP="00DD078E">
      <w:pPr>
        <w:rPr>
          <w:b/>
        </w:rPr>
        <w:sectPr w:rsidR="00DD078E" w:rsidSect="00DD078E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523CF6" w:rsidRPr="00523CF6" w:rsidRDefault="00DD078E" w:rsidP="00EF388F">
      <w:r w:rsidRPr="00DD078E">
        <w:lastRenderedPageBreak/>
        <w:t xml:space="preserve">Από  </w:t>
      </w:r>
      <w:r w:rsidR="00EF388F">
        <w:t xml:space="preserve"> </w:t>
      </w:r>
      <w:r w:rsidRPr="00DD078E">
        <w:t>τη στιγμή</w:t>
      </w:r>
      <w:r w:rsidR="00EF388F">
        <w:t xml:space="preserve"> </w:t>
      </w:r>
      <w:r w:rsidRPr="00DD078E">
        <w:t xml:space="preserve"> που </w:t>
      </w:r>
      <w:r w:rsidR="00EF388F">
        <w:t xml:space="preserve"> </w:t>
      </w:r>
      <w:r w:rsidRPr="00DD078E">
        <w:t>ξεκινήσουμε</w:t>
      </w:r>
      <w:r w:rsidR="00EF388F">
        <w:t xml:space="preserve"> </w:t>
      </w:r>
      <w:r w:rsidRPr="00DD078E">
        <w:t xml:space="preserve"> ένα έργο πρέπει καλό είναι κάθε επικοινωνία με τους συνεργάτες μας και τους μαθητές να γίνεται στο χώρο του </w:t>
      </w:r>
      <w:proofErr w:type="spellStart"/>
      <w:r w:rsidRPr="00DD078E">
        <w:rPr>
          <w:lang w:val="en-US"/>
        </w:rPr>
        <w:t>Twinspace</w:t>
      </w:r>
      <w:proofErr w:type="spellEnd"/>
      <w:r w:rsidRPr="00DD078E">
        <w:t xml:space="preserve"> μια </w:t>
      </w:r>
      <w:proofErr w:type="spellStart"/>
      <w:r w:rsidRPr="00DD078E">
        <w:t>βιντεο</w:t>
      </w:r>
      <w:proofErr w:type="spellEnd"/>
      <w:r w:rsidRPr="00DD078E">
        <w:t xml:space="preserve">-διάσκεψη αναγκαστικά θα γίνει αλλού(πχ </w:t>
      </w:r>
      <w:proofErr w:type="spellStart"/>
      <w:r w:rsidRPr="00DD078E">
        <w:rPr>
          <w:lang w:val="en-US"/>
        </w:rPr>
        <w:t>skype</w:t>
      </w:r>
      <w:proofErr w:type="spellEnd"/>
      <w:r w:rsidRPr="00DD078E">
        <w:t xml:space="preserve">) </w:t>
      </w:r>
      <w:r w:rsidR="00EF388F">
        <w:t xml:space="preserve"> </w:t>
      </w:r>
      <w:r w:rsidRPr="00DD078E">
        <w:t xml:space="preserve"> αλλά πρέπει </w:t>
      </w:r>
      <w:r w:rsidR="00EF388F">
        <w:t xml:space="preserve"> </w:t>
      </w:r>
      <w:r w:rsidRPr="00DD078E">
        <w:t>να</w:t>
      </w:r>
      <w:r w:rsidR="00EF388F">
        <w:t xml:space="preserve"> </w:t>
      </w:r>
      <w:r w:rsidRPr="00DD078E">
        <w:t xml:space="preserve"> ανεβάσουμε</w:t>
      </w:r>
      <w:r w:rsidR="00EF388F">
        <w:t xml:space="preserve"> </w:t>
      </w:r>
      <w:r w:rsidRPr="00DD078E">
        <w:t xml:space="preserve">στοιχεία </w:t>
      </w:r>
      <w:r w:rsidR="00EF388F">
        <w:t xml:space="preserve"> </w:t>
      </w:r>
      <w:r w:rsidRPr="00DD078E">
        <w:t xml:space="preserve">πάλι στο </w:t>
      </w:r>
      <w:proofErr w:type="spellStart"/>
      <w:r w:rsidRPr="00DD078E">
        <w:rPr>
          <w:lang w:val="en-US"/>
        </w:rPr>
        <w:t>Twinspace</w:t>
      </w:r>
      <w:proofErr w:type="spellEnd"/>
      <w:r w:rsidRPr="00DD078E">
        <w:t xml:space="preserve">.  ΟΔΗΓΙΕΣ: </w:t>
      </w:r>
      <w:hyperlink r:id="rId17" w:history="1">
        <w:r w:rsidR="00523CF6" w:rsidRPr="00107D9C">
          <w:rPr>
            <w:rStyle w:val="-"/>
          </w:rPr>
          <w:t>http://files.eun.org/etwinning/Welcome%20to%20the%20new%20TwinSpace_EL.pdf</w:t>
        </w:r>
      </w:hyperlink>
    </w:p>
    <w:p w:rsidR="00DD078E" w:rsidRDefault="00DD078E">
      <w:pPr>
        <w:rPr>
          <w:b/>
          <w:lang w:val="en-US"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3126486" cy="1486811"/>
            <wp:effectExtent l="19050" t="0" r="0" b="0"/>
            <wp:docPr id="6" name="Εικόνα 5" descr="C:\Users\Ελένη\Pictures\twin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λένη\Pictures\twinspac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43" cy="148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8E" w:rsidRDefault="00DD078E">
      <w:pPr>
        <w:rPr>
          <w:b/>
        </w:rPr>
        <w:sectPr w:rsidR="00DD078E" w:rsidSect="00DD078E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1158CC" w:rsidRDefault="00DD078E">
      <w:pPr>
        <w:rPr>
          <w:b/>
        </w:rPr>
      </w:pPr>
      <w:r w:rsidRPr="00DD078E">
        <w:rPr>
          <w:b/>
        </w:rPr>
        <w:lastRenderedPageBreak/>
        <w:t xml:space="preserve"> </w:t>
      </w:r>
      <w:r w:rsidR="00EF388F">
        <w:rPr>
          <w:b/>
        </w:rPr>
        <w:t xml:space="preserve">Συμμετοχή Μαθητών </w:t>
      </w:r>
    </w:p>
    <w:p w:rsidR="00EF388F" w:rsidRDefault="008908EB">
      <w:hyperlink r:id="rId19" w:history="1">
        <w:r w:rsidR="00050550" w:rsidRPr="00750017">
          <w:rPr>
            <w:rStyle w:val="-"/>
          </w:rPr>
          <w:t>http://www.slideshare.net/fullscreen/europeanschoolnet/e-twinning-greek-involving-pupils/1</w:t>
        </w:r>
      </w:hyperlink>
    </w:p>
    <w:p w:rsidR="00EF388F" w:rsidRPr="00EF388F" w:rsidRDefault="00EF388F">
      <w:r>
        <w:rPr>
          <w:noProof/>
          <w:lang w:eastAsia="el-GR"/>
        </w:rPr>
        <w:drawing>
          <wp:inline distT="0" distB="0" distL="0" distR="0">
            <wp:extent cx="5730697" cy="1921595"/>
            <wp:effectExtent l="19050" t="0" r="3353" b="0"/>
            <wp:docPr id="8" name="Εικόνα 6" descr="C:\Users\Ελένη\Pictures\μαθητ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λένη\Pictures\μαθητε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90" cy="192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88F" w:rsidRPr="00EF388F" w:rsidSect="00EF388F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470"/>
    <w:rsid w:val="00050550"/>
    <w:rsid w:val="001158CC"/>
    <w:rsid w:val="00166D22"/>
    <w:rsid w:val="0017077D"/>
    <w:rsid w:val="00314A5D"/>
    <w:rsid w:val="00331326"/>
    <w:rsid w:val="00395940"/>
    <w:rsid w:val="003F2462"/>
    <w:rsid w:val="00523CF6"/>
    <w:rsid w:val="006540B4"/>
    <w:rsid w:val="00694912"/>
    <w:rsid w:val="007040AB"/>
    <w:rsid w:val="00750650"/>
    <w:rsid w:val="008908EB"/>
    <w:rsid w:val="009A29ED"/>
    <w:rsid w:val="009E6470"/>
    <w:rsid w:val="00A50B95"/>
    <w:rsid w:val="00C71181"/>
    <w:rsid w:val="00CF743D"/>
    <w:rsid w:val="00DD078E"/>
    <w:rsid w:val="00EF388F"/>
    <w:rsid w:val="00F6536A"/>
    <w:rsid w:val="00F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B9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F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50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twinning.net/el/pub/collaborate/kits.htm" TargetMode="External"/><Relationship Id="rId12" Type="http://schemas.openxmlformats.org/officeDocument/2006/relationships/hyperlink" Target="http://www.etwinning.net/files/etwinning_partnerfinding/greek" TargetMode="External"/><Relationship Id="rId17" Type="http://schemas.openxmlformats.org/officeDocument/2006/relationships/hyperlink" Target="http://files.eun.org/etwinning/Welcome%20to%20the%20new%20TwinSpace_EL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etwinning.net/el/pub/connect/browse_people_schools_and_pro.htm" TargetMode="External"/><Relationship Id="rId11" Type="http://schemas.openxmlformats.org/officeDocument/2006/relationships/hyperlink" Target="http://www.etwinning.net/el/pub/progress/awards/quality_labels.htm" TargetMode="External"/><Relationship Id="rId5" Type="http://schemas.openxmlformats.org/officeDocument/2006/relationships/hyperlink" Target="http://www.etwinning.net/el/pub/get_support/help/how_to_register_on_etwinning.htm" TargetMode="External"/><Relationship Id="rId15" Type="http://schemas.openxmlformats.org/officeDocument/2006/relationships/hyperlink" Target="http://www.etwinning.net/files/etwinning_registeraproject/greek" TargetMode="External"/><Relationship Id="rId10" Type="http://schemas.openxmlformats.org/officeDocument/2006/relationships/hyperlink" Target="http://new-twinspace.etwinning.net/web/p83396/welcome" TargetMode="External"/><Relationship Id="rId19" Type="http://schemas.openxmlformats.org/officeDocument/2006/relationships/hyperlink" Target="http://www.slideshare.net/fullscreen/europeanschoolnet/e-twinning-greek-involving-pupils/1" TargetMode="External"/><Relationship Id="rId4" Type="http://schemas.openxmlformats.org/officeDocument/2006/relationships/hyperlink" Target="http://blogs.sch.gr/etwinnersdytikismakedonias/" TargetMode="External"/><Relationship Id="rId9" Type="http://schemas.openxmlformats.org/officeDocument/2006/relationships/hyperlink" Target="http://new-twinspace.etwinning.net/web/p59753/welcom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TeachlykMes</cp:lastModifiedBy>
  <cp:revision>4</cp:revision>
  <cp:lastPrinted>2014-10-23T07:32:00Z</cp:lastPrinted>
  <dcterms:created xsi:type="dcterms:W3CDTF">2014-10-23T07:34:00Z</dcterms:created>
  <dcterms:modified xsi:type="dcterms:W3CDTF">2014-11-03T09:05:00Z</dcterms:modified>
</cp:coreProperties>
</file>