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8E" w:rsidRDefault="0070618E">
      <w:pPr>
        <w:pStyle w:val="BodyText"/>
        <w:ind w:left="2122"/>
        <w:rPr>
          <w:rFonts w:ascii="Times New Roman"/>
          <w:sz w:val="20"/>
        </w:rPr>
      </w:pPr>
      <w:r w:rsidRPr="00715B6C">
        <w:rPr>
          <w:rFonts w:ascii="Times New Roman"/>
          <w:noProof/>
          <w:sz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32.25pt;height:32.25pt;visibility:visible">
            <v:imagedata r:id="rId5" o:title=""/>
          </v:shape>
        </w:pict>
      </w:r>
    </w:p>
    <w:p w:rsidR="0070618E" w:rsidRDefault="0070618E">
      <w:pPr>
        <w:rPr>
          <w:rFonts w:ascii="Times New Roman"/>
          <w:sz w:val="20"/>
        </w:rPr>
        <w:sectPr w:rsidR="0070618E">
          <w:type w:val="continuous"/>
          <w:pgSz w:w="11910" w:h="16840"/>
          <w:pgMar w:top="320" w:right="460" w:bottom="280" w:left="720" w:header="720" w:footer="720" w:gutter="0"/>
          <w:cols w:space="720"/>
        </w:sectPr>
      </w:pPr>
    </w:p>
    <w:p w:rsidR="0070618E" w:rsidRDefault="0070618E">
      <w:pPr>
        <w:pStyle w:val="BodyText"/>
        <w:spacing w:before="5"/>
        <w:ind w:left="924" w:right="484" w:hanging="1"/>
        <w:jc w:val="center"/>
      </w:pPr>
      <w:r>
        <w:t>ΕΛΛΗΝΙΚΗ ΔΗΜΟΚΡΑΤΙΑ ΥΠΟΥΡΓΕΙΟ  ΠΑΙΔΕΙΑΣ, ΕΡΕΥΝΑΣ  ΚΑΙ ΘΡΗΣΚΕΥΜΑΤΩΝ</w:t>
      </w:r>
    </w:p>
    <w:p w:rsidR="0070618E" w:rsidRDefault="0070618E">
      <w:pPr>
        <w:spacing w:before="176" w:line="276" w:lineRule="auto"/>
        <w:ind w:left="614" w:right="488" w:firstLine="796"/>
      </w:pPr>
      <w:r>
        <w:t>ΓΕΝΙΚΗ Δ/ΝΣΗ ΣΠΟΥΔΩΝ Π/ΘΜΙΑΣ ΚΑΙ Δ/ΘΜΙΑΣ ΕΚΠΑΙΔΕΥΣΗΣ</w:t>
      </w:r>
    </w:p>
    <w:p w:rsidR="0070618E" w:rsidRDefault="0070618E">
      <w:pPr>
        <w:spacing w:line="276" w:lineRule="auto"/>
        <w:ind w:left="110" w:hanging="2"/>
        <w:jc w:val="center"/>
      </w:pPr>
      <w:r>
        <w:t>Δ/ΝΣΕΙΣ ΣΠΟΥΔΩΝ, ΠΡΟΓΡΑΜΜΑΤΩΝ ΚΑΙ ΟΡΓΑΝΩΣΗΣ Π/ΘΜΙΑΣ &amp; Δ/ΘΜΙΑΣ ΕΚΠΑΙΔΕΥΣΗΣ ΤΜΗΜΑΤΑ Γ΄</w:t>
      </w:r>
    </w:p>
    <w:p w:rsidR="0070618E" w:rsidRDefault="0070618E">
      <w:pPr>
        <w:spacing w:line="276" w:lineRule="auto"/>
        <w:ind w:left="324" w:right="163"/>
        <w:jc w:val="center"/>
      </w:pPr>
      <w:r>
        <w:t>ΔΙΕΥΘΥΝΣΗ ΕΠΑΓΓΕΛΜΑΤΙΚΗΣ ΕΚΠΑΙΔΕΥΣΗΣ ΤΜΗΜΑ Β’</w:t>
      </w:r>
    </w:p>
    <w:p w:rsidR="0070618E" w:rsidRDefault="0070618E">
      <w:pPr>
        <w:pStyle w:val="BodyText"/>
        <w:spacing w:before="4"/>
      </w:pPr>
    </w:p>
    <w:p w:rsidR="0070618E" w:rsidRDefault="0070618E">
      <w:pPr>
        <w:spacing w:before="1"/>
        <w:ind w:left="610" w:right="1653"/>
      </w:pPr>
      <w:r>
        <w:t>Ανδρέα Παπανδρέου 37 Τ.Κ. 151 80 - Μαρούσι</w:t>
      </w:r>
    </w:p>
    <w:p w:rsidR="0070618E" w:rsidRDefault="0070618E">
      <w:pPr>
        <w:pStyle w:val="BodyText"/>
        <w:rPr>
          <w:sz w:val="22"/>
        </w:rPr>
      </w:pPr>
      <w:r>
        <w:br w:type="column"/>
      </w:r>
    </w:p>
    <w:p w:rsidR="0070618E" w:rsidRDefault="0070618E">
      <w:pPr>
        <w:pStyle w:val="BodyText"/>
        <w:rPr>
          <w:sz w:val="22"/>
        </w:rPr>
      </w:pPr>
    </w:p>
    <w:p w:rsidR="0070618E" w:rsidRDefault="0070618E">
      <w:pPr>
        <w:pStyle w:val="BodyText"/>
        <w:rPr>
          <w:sz w:val="22"/>
        </w:rPr>
      </w:pPr>
    </w:p>
    <w:p w:rsidR="0070618E" w:rsidRDefault="0070618E">
      <w:pPr>
        <w:pStyle w:val="BodyText"/>
        <w:rPr>
          <w:sz w:val="22"/>
        </w:rPr>
      </w:pPr>
    </w:p>
    <w:p w:rsidR="0070618E" w:rsidRDefault="0070618E">
      <w:pPr>
        <w:pStyle w:val="BodyText"/>
        <w:rPr>
          <w:sz w:val="22"/>
        </w:rPr>
      </w:pPr>
    </w:p>
    <w:p w:rsidR="0070618E" w:rsidRDefault="0070618E">
      <w:pPr>
        <w:pStyle w:val="BodyText"/>
        <w:rPr>
          <w:sz w:val="22"/>
        </w:rPr>
      </w:pPr>
    </w:p>
    <w:p w:rsidR="0070618E" w:rsidRDefault="0070618E">
      <w:pPr>
        <w:pStyle w:val="BodyText"/>
        <w:rPr>
          <w:sz w:val="22"/>
        </w:rPr>
      </w:pPr>
    </w:p>
    <w:p w:rsidR="0070618E" w:rsidRDefault="0070618E">
      <w:pPr>
        <w:pStyle w:val="BodyText"/>
        <w:rPr>
          <w:sz w:val="22"/>
        </w:rPr>
      </w:pPr>
    </w:p>
    <w:p w:rsidR="0070618E" w:rsidRDefault="0070618E">
      <w:pPr>
        <w:pStyle w:val="BodyText"/>
        <w:rPr>
          <w:sz w:val="22"/>
        </w:rPr>
      </w:pPr>
    </w:p>
    <w:p w:rsidR="0070618E" w:rsidRDefault="0070618E">
      <w:pPr>
        <w:pStyle w:val="BodyText"/>
        <w:rPr>
          <w:sz w:val="22"/>
        </w:rPr>
      </w:pPr>
    </w:p>
    <w:p w:rsidR="0070618E" w:rsidRDefault="0070618E">
      <w:pPr>
        <w:pStyle w:val="BodyText"/>
        <w:rPr>
          <w:sz w:val="22"/>
        </w:rPr>
      </w:pPr>
    </w:p>
    <w:p w:rsidR="0070618E" w:rsidRDefault="0070618E">
      <w:pPr>
        <w:pStyle w:val="BodyText"/>
        <w:spacing w:before="7"/>
        <w:rPr>
          <w:sz w:val="16"/>
        </w:rPr>
      </w:pPr>
    </w:p>
    <w:p w:rsidR="0070618E" w:rsidRDefault="0070618E">
      <w:pPr>
        <w:ind w:left="110"/>
      </w:pPr>
      <w:r>
        <w:t>ΠΡΟΣ:</w:t>
      </w:r>
    </w:p>
    <w:p w:rsidR="0070618E" w:rsidRDefault="0070618E">
      <w:pPr>
        <w:pStyle w:val="BodyText"/>
        <w:rPr>
          <w:sz w:val="22"/>
        </w:rPr>
      </w:pPr>
      <w:r>
        <w:br w:type="column"/>
      </w:r>
    </w:p>
    <w:p w:rsidR="0070618E" w:rsidRDefault="0070618E">
      <w:pPr>
        <w:pStyle w:val="BodyText"/>
        <w:rPr>
          <w:sz w:val="22"/>
        </w:rPr>
      </w:pPr>
    </w:p>
    <w:p w:rsidR="0070618E" w:rsidRDefault="0070618E">
      <w:pPr>
        <w:pStyle w:val="BodyText"/>
        <w:spacing w:before="1"/>
        <w:rPr>
          <w:sz w:val="22"/>
        </w:rPr>
      </w:pPr>
    </w:p>
    <w:p w:rsidR="0070618E" w:rsidRDefault="0070618E">
      <w:pPr>
        <w:spacing w:before="1"/>
        <w:ind w:left="223" w:right="2692" w:hanging="113"/>
      </w:pPr>
      <w:r>
        <w:t>Βαθμός  Ασφαλείας: Nα διατηρηθεί μέχρι: Βαθμ. Προτερ.: Μαρούσι, 27-10-2017</w:t>
      </w:r>
    </w:p>
    <w:p w:rsidR="0070618E" w:rsidRDefault="0070618E">
      <w:pPr>
        <w:ind w:left="242"/>
      </w:pPr>
      <w:r>
        <w:rPr>
          <w:noProof/>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320.25pt;margin-top:24.5pt;width:247.05pt;height:60pt;z-index:251657728;mso-position-horizontal-relative:page" filled="f">
            <v:textbox inset="0,0,0,0">
              <w:txbxContent>
                <w:p w:rsidR="0070618E" w:rsidRDefault="0070618E">
                  <w:pPr>
                    <w:pStyle w:val="BodyText"/>
                    <w:spacing w:before="8"/>
                    <w:rPr>
                      <w:sz w:val="27"/>
                    </w:rPr>
                  </w:pPr>
                </w:p>
                <w:p w:rsidR="0070618E" w:rsidRDefault="0070618E">
                  <w:pPr>
                    <w:ind w:left="1364" w:right="657" w:hanging="298"/>
                  </w:pPr>
                  <w:r>
                    <w:t xml:space="preserve">Παμποντιακή Ομοσπονδία Ελλάδος e-mail: </w:t>
                  </w:r>
                  <w:hyperlink r:id="rId6">
                    <w:r>
                      <w:rPr>
                        <w:color w:val="0000FF"/>
                        <w:u w:val="single" w:color="0000FF"/>
                      </w:rPr>
                      <w:t>info@poe.org.gr</w:t>
                    </w:r>
                  </w:hyperlink>
                </w:p>
              </w:txbxContent>
            </v:textbox>
            <w10:wrap anchorx="page"/>
          </v:shape>
        </w:pict>
      </w:r>
      <w:r>
        <w:t>Αρ. Πρωτ. :  Φ13.1/ 183055 /Δ2</w:t>
      </w:r>
    </w:p>
    <w:p w:rsidR="0070618E" w:rsidRDefault="0070618E">
      <w:pPr>
        <w:sectPr w:rsidR="0070618E">
          <w:type w:val="continuous"/>
          <w:pgSz w:w="11910" w:h="16840"/>
          <w:pgMar w:top="320" w:right="460" w:bottom="280" w:left="720" w:header="720" w:footer="720" w:gutter="0"/>
          <w:cols w:num="3" w:space="720" w:equalWidth="0">
            <w:col w:w="4454" w:space="318"/>
            <w:col w:w="667" w:space="387"/>
            <w:col w:w="4904"/>
          </w:cols>
        </w:sectPr>
      </w:pPr>
    </w:p>
    <w:p w:rsidR="0070618E" w:rsidRDefault="0070618E">
      <w:pPr>
        <w:ind w:left="660"/>
      </w:pPr>
      <w:r>
        <w:t>Πληροφορίες:  Σ. Λαπατά (Π.Ε.)</w:t>
      </w:r>
    </w:p>
    <w:p w:rsidR="0070618E" w:rsidRDefault="0070618E">
      <w:pPr>
        <w:ind w:left="2028"/>
      </w:pPr>
      <w:r>
        <w:t>Ά. Βάρλα   (Δ.Ε.)</w:t>
      </w:r>
    </w:p>
    <w:p w:rsidR="0070618E" w:rsidRDefault="0070618E">
      <w:pPr>
        <w:spacing w:before="3" w:line="237" w:lineRule="auto"/>
        <w:ind w:left="2028"/>
      </w:pPr>
      <w:r>
        <w:t>Π. Σακκοπούλου (Δ.Ε.) Ο. Μαραγκού (Ε.Ε.)</w:t>
      </w:r>
    </w:p>
    <w:p w:rsidR="0070618E" w:rsidRDefault="0070618E">
      <w:pPr>
        <w:tabs>
          <w:tab w:val="left" w:pos="2040"/>
        </w:tabs>
        <w:ind w:left="638"/>
      </w:pPr>
      <w:r>
        <w:t>Τηλέφωνα:</w:t>
      </w:r>
      <w:r>
        <w:tab/>
        <w:t xml:space="preserve">210 344 3318 </w:t>
      </w:r>
      <w:r>
        <w:rPr>
          <w:spacing w:val="45"/>
        </w:rPr>
        <w:t xml:space="preserve"> </w:t>
      </w:r>
      <w:r>
        <w:t>(Π.Ε.)</w:t>
      </w:r>
    </w:p>
    <w:p w:rsidR="0070618E" w:rsidRDefault="0070618E">
      <w:pPr>
        <w:ind w:left="2028"/>
      </w:pPr>
      <w:r>
        <w:t>210 344 3272  (Δ.Ε.)</w:t>
      </w:r>
    </w:p>
    <w:p w:rsidR="0070618E" w:rsidRDefault="0070618E">
      <w:pPr>
        <w:ind w:left="2028"/>
      </w:pPr>
      <w:r>
        <w:t>210 344 3023  (Δ.Ε.)</w:t>
      </w:r>
    </w:p>
    <w:p w:rsidR="0070618E" w:rsidRDefault="0070618E">
      <w:pPr>
        <w:ind w:left="2028"/>
      </w:pPr>
      <w:r>
        <w:t>210 344 2212  (Ε.Ε.)</w:t>
      </w:r>
    </w:p>
    <w:p w:rsidR="0070618E" w:rsidRDefault="0070618E">
      <w:pPr>
        <w:tabs>
          <w:tab w:val="left" w:pos="1452"/>
        </w:tabs>
        <w:spacing w:line="183" w:lineRule="exact"/>
        <w:ind w:left="638"/>
      </w:pPr>
      <w:r>
        <w:br w:type="column"/>
        <w:t>ΚΟΙΝ:</w:t>
      </w:r>
      <w:r>
        <w:tab/>
        <w:t>1. Περιφερειακές  Δ/νσεις Εκπ/σης  της</w:t>
      </w:r>
      <w:r>
        <w:rPr>
          <w:spacing w:val="43"/>
        </w:rPr>
        <w:t xml:space="preserve"> </w:t>
      </w:r>
      <w:r>
        <w:t>χώρας</w:t>
      </w:r>
    </w:p>
    <w:p w:rsidR="0070618E" w:rsidRDefault="0070618E">
      <w:pPr>
        <w:pStyle w:val="ListParagraph"/>
        <w:numPr>
          <w:ilvl w:val="0"/>
          <w:numId w:val="3"/>
        </w:numPr>
        <w:tabs>
          <w:tab w:val="left" w:pos="1662"/>
        </w:tabs>
        <w:spacing w:before="38" w:line="276" w:lineRule="auto"/>
        <w:ind w:right="658" w:hanging="204"/>
      </w:pPr>
      <w:r>
        <w:t>Σχολικoύς Συμβούλους Π.Ε. &amp; Δ.Ε. (μέσω των Περιφερειακών Δ/νσεων</w:t>
      </w:r>
      <w:r>
        <w:rPr>
          <w:spacing w:val="-1"/>
        </w:rPr>
        <w:t xml:space="preserve"> </w:t>
      </w:r>
      <w:r>
        <w:t>Εκπ/σης)</w:t>
      </w:r>
    </w:p>
    <w:p w:rsidR="0070618E" w:rsidRDefault="0070618E">
      <w:pPr>
        <w:pStyle w:val="ListParagraph"/>
        <w:numPr>
          <w:ilvl w:val="0"/>
          <w:numId w:val="3"/>
        </w:numPr>
        <w:tabs>
          <w:tab w:val="left" w:pos="1669"/>
        </w:tabs>
        <w:ind w:left="1668" w:hanging="218"/>
      </w:pPr>
      <w:r>
        <w:t>Δ/νσεις  Π.Ε. &amp; Δ.Ε.  της</w:t>
      </w:r>
      <w:r>
        <w:rPr>
          <w:spacing w:val="-5"/>
        </w:rPr>
        <w:t xml:space="preserve"> </w:t>
      </w:r>
      <w:r>
        <w:t>χώρας</w:t>
      </w:r>
    </w:p>
    <w:p w:rsidR="0070618E" w:rsidRDefault="0070618E">
      <w:pPr>
        <w:pStyle w:val="ListParagraph"/>
        <w:numPr>
          <w:ilvl w:val="0"/>
          <w:numId w:val="3"/>
        </w:numPr>
        <w:tabs>
          <w:tab w:val="left" w:pos="1712"/>
        </w:tabs>
        <w:spacing w:before="38" w:line="276" w:lineRule="auto"/>
        <w:ind w:left="1644" w:right="1056" w:hanging="151"/>
      </w:pPr>
      <w:r>
        <w:t>Σχολικές Μονάδες Π.Ε. &amp; Δ.Ε. της χώρας (μέσω των οικείων Δ/νσεων Π.Ε &amp;</w:t>
      </w:r>
      <w:r>
        <w:rPr>
          <w:spacing w:val="-6"/>
        </w:rPr>
        <w:t xml:space="preserve"> </w:t>
      </w:r>
      <w:r>
        <w:t>Δ.Ε.)</w:t>
      </w:r>
    </w:p>
    <w:p w:rsidR="0070618E" w:rsidRDefault="0070618E">
      <w:pPr>
        <w:spacing w:line="276" w:lineRule="auto"/>
        <w:sectPr w:rsidR="0070618E">
          <w:type w:val="continuous"/>
          <w:pgSz w:w="11910" w:h="16840"/>
          <w:pgMar w:top="320" w:right="460" w:bottom="280" w:left="720" w:header="720" w:footer="720" w:gutter="0"/>
          <w:cols w:num="2" w:space="720" w:equalWidth="0">
            <w:col w:w="4082" w:space="213"/>
            <w:col w:w="6435"/>
          </w:cols>
        </w:sectPr>
      </w:pPr>
    </w:p>
    <w:p w:rsidR="0070618E" w:rsidRDefault="0070618E">
      <w:pPr>
        <w:pStyle w:val="BodyText"/>
        <w:rPr>
          <w:sz w:val="20"/>
        </w:rPr>
      </w:pPr>
    </w:p>
    <w:p w:rsidR="0070618E" w:rsidRDefault="0070618E">
      <w:pPr>
        <w:pStyle w:val="BodyText"/>
        <w:spacing w:before="5"/>
        <w:rPr>
          <w:sz w:val="28"/>
        </w:rPr>
      </w:pPr>
    </w:p>
    <w:p w:rsidR="0070618E" w:rsidRDefault="0070618E">
      <w:pPr>
        <w:pStyle w:val="Heading1"/>
        <w:spacing w:before="69"/>
        <w:ind w:right="1710"/>
        <w:jc w:val="center"/>
      </w:pPr>
      <w:r>
        <w:t>ΘΕΜΑ: Έγκριση του 7</w:t>
      </w:r>
      <w:r>
        <w:rPr>
          <w:position w:val="11"/>
          <w:sz w:val="16"/>
        </w:rPr>
        <w:t xml:space="preserve">ου </w:t>
      </w:r>
      <w:r>
        <w:t>Πανελλήνιου Μαθητικού Διαγωνισμού για την Ιστορία των Ελλήνων του Πόντου</w:t>
      </w:r>
    </w:p>
    <w:p w:rsidR="0070618E" w:rsidRDefault="0070618E">
      <w:pPr>
        <w:pStyle w:val="BodyText"/>
        <w:spacing w:before="1"/>
        <w:ind w:left="1620" w:hanging="272"/>
        <w:jc w:val="both"/>
      </w:pPr>
      <w:r>
        <w:t>Σχετ. έγγραφο: το  με αρ. πρ. 160472/Δ2/26-9-2017 εισερχόμενο του  οικείου Υπουργείου.</w:t>
      </w:r>
    </w:p>
    <w:p w:rsidR="0070618E" w:rsidRDefault="0070618E">
      <w:pPr>
        <w:pStyle w:val="BodyText"/>
        <w:spacing w:before="7"/>
      </w:pPr>
    </w:p>
    <w:p w:rsidR="0070618E" w:rsidRDefault="0070618E">
      <w:pPr>
        <w:pStyle w:val="BodyText"/>
        <w:spacing w:line="232" w:lineRule="auto"/>
        <w:ind w:left="617" w:right="667" w:firstLine="1003"/>
        <w:jc w:val="both"/>
      </w:pPr>
      <w:r>
        <w:t>Σας ενημερώνουμε ότι, κατόπιν της θετικής εισήγησης του Ινστιτούτου Εκπαιδευτικής Πολιτικής (Ι.Ε.Π.) με το με αρ. πρωτ. 37/21-09-2017 Απόσπασμα Πρακτικού του Διοικητικού Συμβουλίου του, εγκρίνεται η διεξαγωγή του 7</w:t>
      </w:r>
      <w:r>
        <w:rPr>
          <w:position w:val="11"/>
          <w:sz w:val="16"/>
        </w:rPr>
        <w:t xml:space="preserve">ου </w:t>
      </w:r>
      <w:r>
        <w:t>Πανελλήνιου Μαθητικού Διαγωνισμού που διοργανώνεται από την Παμποντιακή Ομοσπονδία Ελλάδας, κατά το σχολικό έτος 2017-18, για μαθητές της Πρωτοβάθμιας και Δευτεροβάθμιας Εκπαίδευσης, υπό τις εξής προϋποθέσεις:</w:t>
      </w:r>
    </w:p>
    <w:p w:rsidR="0070618E" w:rsidRDefault="0070618E">
      <w:pPr>
        <w:pStyle w:val="ListParagraph"/>
        <w:numPr>
          <w:ilvl w:val="0"/>
          <w:numId w:val="2"/>
        </w:numPr>
        <w:tabs>
          <w:tab w:val="left" w:pos="1621"/>
        </w:tabs>
        <w:rPr>
          <w:sz w:val="24"/>
        </w:rPr>
      </w:pPr>
      <w:r>
        <w:rPr>
          <w:sz w:val="24"/>
        </w:rPr>
        <w:t>η συμμετοχή των μαθητών στον διαγωνισμό να είναι</w:t>
      </w:r>
      <w:r>
        <w:rPr>
          <w:spacing w:val="-20"/>
          <w:sz w:val="24"/>
        </w:rPr>
        <w:t xml:space="preserve"> </w:t>
      </w:r>
      <w:r>
        <w:rPr>
          <w:sz w:val="24"/>
        </w:rPr>
        <w:t>προαιρετική,</w:t>
      </w:r>
    </w:p>
    <w:p w:rsidR="0070618E" w:rsidRDefault="0070618E">
      <w:pPr>
        <w:pStyle w:val="ListParagraph"/>
        <w:numPr>
          <w:ilvl w:val="0"/>
          <w:numId w:val="2"/>
        </w:numPr>
        <w:tabs>
          <w:tab w:val="left" w:pos="1621"/>
        </w:tabs>
        <w:spacing w:before="44" w:line="278" w:lineRule="auto"/>
        <w:ind w:right="613"/>
        <w:jc w:val="both"/>
        <w:rPr>
          <w:sz w:val="24"/>
        </w:rPr>
      </w:pPr>
      <w:r>
        <w:rPr>
          <w:sz w:val="24"/>
        </w:rPr>
        <w:t>να μην υπάρξουν έσοδα από τα υποβληθέντα έργα (με εμπορία ή διαφήμιση κ.λπ.) και η συμμετοχή σε όλες τις φάσεις του διαγωνισμού να είναι</w:t>
      </w:r>
      <w:r>
        <w:rPr>
          <w:spacing w:val="-23"/>
          <w:sz w:val="24"/>
        </w:rPr>
        <w:t xml:space="preserve"> </w:t>
      </w:r>
      <w:r>
        <w:rPr>
          <w:sz w:val="24"/>
        </w:rPr>
        <w:t>δωρεάν,</w:t>
      </w:r>
    </w:p>
    <w:p w:rsidR="0070618E" w:rsidRDefault="0070618E">
      <w:pPr>
        <w:pStyle w:val="ListParagraph"/>
        <w:numPr>
          <w:ilvl w:val="0"/>
          <w:numId w:val="2"/>
        </w:numPr>
        <w:tabs>
          <w:tab w:val="left" w:pos="1621"/>
        </w:tabs>
        <w:spacing w:line="276" w:lineRule="auto"/>
        <w:ind w:right="614"/>
        <w:jc w:val="both"/>
        <w:rPr>
          <w:sz w:val="24"/>
        </w:rPr>
      </w:pPr>
      <w:r>
        <w:rPr>
          <w:sz w:val="24"/>
        </w:rPr>
        <w:t>τα έργα που θα παραχθούν από τους μαθητές και τις μαθήτριες να υποβάλλονται προς κρίση μόνο στην αρμόδια Επιτροπή Αξιολόγησης και να μην εντάσσονται στον εκπαιδευτικό σχεδιασμό του σχολείου και στην εν γένει αξιολόγηση των μαθητών και μαθητριών,</w:t>
      </w:r>
    </w:p>
    <w:p w:rsidR="0070618E" w:rsidRDefault="0070618E">
      <w:pPr>
        <w:pStyle w:val="ListParagraph"/>
        <w:numPr>
          <w:ilvl w:val="0"/>
          <w:numId w:val="2"/>
        </w:numPr>
        <w:tabs>
          <w:tab w:val="left" w:pos="1621"/>
        </w:tabs>
        <w:spacing w:before="5" w:line="276" w:lineRule="auto"/>
        <w:ind w:right="667"/>
        <w:jc w:val="both"/>
        <w:rPr>
          <w:sz w:val="24"/>
        </w:rPr>
      </w:pPr>
      <w:r>
        <w:rPr>
          <w:sz w:val="24"/>
        </w:rPr>
        <w:t>η όλη διενέργεια του διαγωνισμού (υλοποίηση, βράβευση, διαχείριση των έργων  που θα αποσταλούν καθώς και αυτών που θα βραβευθούν, δημοσιοποίηση) να υλοποιηθεί με τους κανόνες δεοντολογίας για τη διασφάλιση των προσωπικών δεδομένων των συμμετεχόντων</w:t>
      </w:r>
      <w:r>
        <w:rPr>
          <w:spacing w:val="-11"/>
          <w:sz w:val="24"/>
        </w:rPr>
        <w:t xml:space="preserve"> </w:t>
      </w:r>
      <w:r>
        <w:rPr>
          <w:sz w:val="24"/>
        </w:rPr>
        <w:t>μαθητών,</w:t>
      </w:r>
    </w:p>
    <w:p w:rsidR="0070618E" w:rsidRDefault="0070618E">
      <w:pPr>
        <w:pStyle w:val="ListParagraph"/>
        <w:numPr>
          <w:ilvl w:val="0"/>
          <w:numId w:val="2"/>
        </w:numPr>
        <w:tabs>
          <w:tab w:val="left" w:pos="1621"/>
        </w:tabs>
        <w:spacing w:line="276" w:lineRule="auto"/>
        <w:ind w:right="670"/>
        <w:jc w:val="both"/>
        <w:rPr>
          <w:sz w:val="24"/>
        </w:rPr>
      </w:pPr>
      <w:r>
        <w:rPr>
          <w:sz w:val="24"/>
        </w:rPr>
        <w:t>οι σχετικές δραστηριότητες να υλοποιηθούν στο πλαίσιο επιμέρους γνωστικών αντικειμένων, σε ενότητες που προσφέρονται για ανάλογες προεκτάσεις-κυρίως στο μάθημα της Ιστορίας- προκειμένου να υποστηρίξουν τη διεύρυνση και τον εμπλουτισμό του προγράμματος σπουδών και να μην παρεμποδίσουν την εκπαιδευτική</w:t>
      </w:r>
      <w:r>
        <w:rPr>
          <w:spacing w:val="-9"/>
          <w:sz w:val="24"/>
        </w:rPr>
        <w:t xml:space="preserve"> </w:t>
      </w:r>
      <w:r>
        <w:rPr>
          <w:sz w:val="24"/>
        </w:rPr>
        <w:t>διαδικασία.</w:t>
      </w:r>
    </w:p>
    <w:p w:rsidR="0070618E" w:rsidRDefault="0070618E">
      <w:pPr>
        <w:spacing w:line="276" w:lineRule="auto"/>
        <w:jc w:val="both"/>
        <w:rPr>
          <w:sz w:val="24"/>
        </w:rPr>
        <w:sectPr w:rsidR="0070618E">
          <w:type w:val="continuous"/>
          <w:pgSz w:w="11910" w:h="16840"/>
          <w:pgMar w:top="320" w:right="460" w:bottom="280" w:left="720" w:header="720" w:footer="720" w:gutter="0"/>
          <w:cols w:space="720"/>
        </w:sectPr>
      </w:pPr>
    </w:p>
    <w:p w:rsidR="0070618E" w:rsidRDefault="0070618E">
      <w:pPr>
        <w:pStyle w:val="BodyText"/>
        <w:spacing w:before="40" w:line="360" w:lineRule="auto"/>
        <w:ind w:left="117" w:firstLine="1003"/>
      </w:pPr>
      <w:r>
        <w:t xml:space="preserve">Οι στόχοι και οι όροι του διαγωνισμού, τα βραβεία που θα δοθούν και άλλες πληροφορίες σχετικά με τον διαγωνισμό θα αναρτηθούν  στην ιστοσελίδα </w:t>
      </w:r>
      <w:hyperlink r:id="rId7">
        <w:r>
          <w:rPr>
            <w:color w:val="0000FF"/>
            <w:u w:val="single" w:color="0000FF"/>
          </w:rPr>
          <w:t>www.poe.org.gr</w:t>
        </w:r>
      </w:hyperlink>
    </w:p>
    <w:p w:rsidR="0070618E" w:rsidRDefault="0070618E">
      <w:pPr>
        <w:pStyle w:val="BodyText"/>
        <w:rPr>
          <w:sz w:val="20"/>
        </w:rPr>
      </w:pPr>
    </w:p>
    <w:p w:rsidR="0070618E" w:rsidRDefault="0070618E">
      <w:pPr>
        <w:pStyle w:val="BodyText"/>
        <w:spacing w:before="197" w:line="360" w:lineRule="auto"/>
        <w:ind w:left="117" w:right="105" w:firstLine="1003"/>
        <w:jc w:val="both"/>
      </w:pPr>
      <w:r>
        <w:t xml:space="preserve">Για περισσότερες πληροφορίες οι ενδιαφερόμενοι μπορούν να επικοινωνούν με την Παμποντιακή Ομοσπονδία Ελλάδος είτε τηλεφωνικά στα τηλέφωνα 2313 054737 και 6976954212 (κ. Γιάννης Παπαδόπουλος) είτε ηλεκτρονικά στο e-mail: </w:t>
      </w:r>
      <w:hyperlink r:id="rId8">
        <w:r>
          <w:rPr>
            <w:color w:val="0000FF"/>
            <w:u w:val="single" w:color="0000FF"/>
          </w:rPr>
          <w:t>info@poe.org.gr</w:t>
        </w:r>
      </w:hyperlink>
    </w:p>
    <w:p w:rsidR="0070618E" w:rsidRDefault="0070618E">
      <w:pPr>
        <w:pStyle w:val="BodyText"/>
        <w:rPr>
          <w:sz w:val="20"/>
        </w:rPr>
      </w:pPr>
    </w:p>
    <w:p w:rsidR="0070618E" w:rsidRDefault="0070618E">
      <w:pPr>
        <w:pStyle w:val="BodyText"/>
        <w:rPr>
          <w:sz w:val="20"/>
        </w:rPr>
      </w:pPr>
    </w:p>
    <w:p w:rsidR="0070618E" w:rsidRDefault="0070618E">
      <w:pPr>
        <w:pStyle w:val="BodyText"/>
        <w:rPr>
          <w:sz w:val="20"/>
        </w:rPr>
      </w:pPr>
    </w:p>
    <w:p w:rsidR="0070618E" w:rsidRDefault="0070618E">
      <w:pPr>
        <w:pStyle w:val="BodyText"/>
        <w:rPr>
          <w:sz w:val="20"/>
        </w:rPr>
      </w:pPr>
    </w:p>
    <w:p w:rsidR="0070618E" w:rsidRDefault="0070618E">
      <w:pPr>
        <w:pStyle w:val="BodyText"/>
        <w:spacing w:before="8"/>
        <w:rPr>
          <w:sz w:val="23"/>
        </w:rPr>
      </w:pPr>
    </w:p>
    <w:p w:rsidR="0070618E" w:rsidRDefault="0070618E">
      <w:pPr>
        <w:pStyle w:val="Heading1"/>
        <w:spacing w:before="52"/>
        <w:ind w:left="5196"/>
      </w:pPr>
      <w:r>
        <w:t>Ο ΑΝΑΠΛΗΡΩΤΗΣ ΓΕΝΙΚΟΣ ΓΡΑΜΜΑΤΕΑΣ</w:t>
      </w:r>
    </w:p>
    <w:p w:rsidR="0070618E" w:rsidRDefault="0070618E">
      <w:pPr>
        <w:pStyle w:val="BodyText"/>
        <w:rPr>
          <w:b/>
        </w:rPr>
      </w:pPr>
    </w:p>
    <w:p w:rsidR="0070618E" w:rsidRDefault="0070618E">
      <w:pPr>
        <w:pStyle w:val="BodyText"/>
        <w:rPr>
          <w:b/>
        </w:rPr>
      </w:pPr>
    </w:p>
    <w:p w:rsidR="0070618E" w:rsidRDefault="0070618E">
      <w:pPr>
        <w:pStyle w:val="BodyText"/>
        <w:rPr>
          <w:b/>
        </w:rPr>
      </w:pPr>
    </w:p>
    <w:p w:rsidR="0070618E" w:rsidRDefault="0070618E">
      <w:pPr>
        <w:pStyle w:val="BodyText"/>
        <w:spacing w:before="3"/>
        <w:rPr>
          <w:b/>
          <w:sz w:val="25"/>
        </w:rPr>
      </w:pPr>
    </w:p>
    <w:p w:rsidR="0070618E" w:rsidRDefault="0070618E">
      <w:pPr>
        <w:ind w:left="6257"/>
        <w:rPr>
          <w:b/>
          <w:sz w:val="24"/>
        </w:rPr>
      </w:pPr>
      <w:r>
        <w:rPr>
          <w:b/>
          <w:sz w:val="24"/>
        </w:rPr>
        <w:t>ΓΕΩΡΓΙΟΣ ΑΓΓΕΛΟΠΟΥΛΟΣ</w:t>
      </w:r>
    </w:p>
    <w:p w:rsidR="0070618E" w:rsidRDefault="0070618E">
      <w:pPr>
        <w:pStyle w:val="BodyText"/>
        <w:rPr>
          <w:b/>
        </w:rPr>
      </w:pPr>
    </w:p>
    <w:p w:rsidR="0070618E" w:rsidRDefault="0070618E">
      <w:pPr>
        <w:pStyle w:val="BodyText"/>
        <w:rPr>
          <w:b/>
        </w:rPr>
      </w:pPr>
    </w:p>
    <w:p w:rsidR="0070618E" w:rsidRDefault="0070618E">
      <w:pPr>
        <w:pStyle w:val="BodyText"/>
        <w:rPr>
          <w:b/>
        </w:rPr>
      </w:pPr>
    </w:p>
    <w:p w:rsidR="0070618E" w:rsidRDefault="0070618E">
      <w:pPr>
        <w:pStyle w:val="BodyText"/>
        <w:rPr>
          <w:b/>
        </w:rPr>
      </w:pPr>
    </w:p>
    <w:p w:rsidR="0070618E" w:rsidRDefault="0070618E">
      <w:pPr>
        <w:pStyle w:val="BodyText"/>
        <w:rPr>
          <w:b/>
        </w:rPr>
      </w:pPr>
    </w:p>
    <w:p w:rsidR="0070618E" w:rsidRDefault="0070618E">
      <w:pPr>
        <w:pStyle w:val="BodyText"/>
        <w:rPr>
          <w:b/>
        </w:rPr>
      </w:pPr>
    </w:p>
    <w:p w:rsidR="0070618E" w:rsidRDefault="0070618E">
      <w:pPr>
        <w:pStyle w:val="BodyText"/>
        <w:rPr>
          <w:b/>
        </w:rPr>
      </w:pPr>
    </w:p>
    <w:p w:rsidR="0070618E" w:rsidRDefault="0070618E">
      <w:pPr>
        <w:pStyle w:val="BodyText"/>
        <w:rPr>
          <w:b/>
        </w:rPr>
      </w:pPr>
    </w:p>
    <w:p w:rsidR="0070618E" w:rsidRDefault="0070618E">
      <w:pPr>
        <w:pStyle w:val="BodyText"/>
        <w:spacing w:before="1"/>
        <w:ind w:left="400"/>
      </w:pPr>
      <w:r>
        <w:t>Εσωτερική διανομή:</w:t>
      </w:r>
    </w:p>
    <w:p w:rsidR="0070618E" w:rsidRDefault="0070618E">
      <w:pPr>
        <w:pStyle w:val="ListParagraph"/>
        <w:numPr>
          <w:ilvl w:val="0"/>
          <w:numId w:val="1"/>
        </w:numPr>
        <w:tabs>
          <w:tab w:val="left" w:pos="1481"/>
        </w:tabs>
        <w:rPr>
          <w:sz w:val="24"/>
        </w:rPr>
      </w:pPr>
      <w:r>
        <w:rPr>
          <w:noProof/>
          <w:lang w:val="el-GR" w:eastAsia="el-GR"/>
        </w:rPr>
        <w:pict>
          <v:rect id="_x0000_s1027" style="position:absolute;left:0;text-align:left;margin-left:296.6pt;margin-top:10.4pt;width:54.75pt;height:6.65pt;z-index:-251659776;mso-position-horizontal-relative:page" stroked="f">
            <w10:wrap anchorx="page"/>
          </v:rect>
        </w:pict>
      </w:r>
      <w:r>
        <w:rPr>
          <w:sz w:val="24"/>
        </w:rPr>
        <w:t>Διεύθυνση Σπουδών, Προγραμμάτων και Οργάνωσης Π.Ε., Τμήμα</w:t>
      </w:r>
      <w:r>
        <w:rPr>
          <w:spacing w:val="-12"/>
          <w:sz w:val="24"/>
        </w:rPr>
        <w:t xml:space="preserve"> </w:t>
      </w:r>
      <w:r>
        <w:rPr>
          <w:sz w:val="24"/>
        </w:rPr>
        <w:t>Γ’</w:t>
      </w:r>
    </w:p>
    <w:p w:rsidR="0070618E" w:rsidRDefault="0070618E">
      <w:pPr>
        <w:pStyle w:val="ListParagraph"/>
        <w:numPr>
          <w:ilvl w:val="0"/>
          <w:numId w:val="1"/>
        </w:numPr>
        <w:tabs>
          <w:tab w:val="left" w:pos="1481"/>
        </w:tabs>
        <w:rPr>
          <w:sz w:val="24"/>
        </w:rPr>
      </w:pPr>
      <w:r>
        <w:rPr>
          <w:sz w:val="24"/>
        </w:rPr>
        <w:t>Διεύθυνση Επαγγελματικής Εκπαίδευσης, Τμήμα</w:t>
      </w:r>
      <w:r>
        <w:rPr>
          <w:spacing w:val="-16"/>
          <w:sz w:val="24"/>
        </w:rPr>
        <w:t xml:space="preserve"> </w:t>
      </w:r>
      <w:r>
        <w:rPr>
          <w:sz w:val="24"/>
        </w:rPr>
        <w:t>Β’</w:t>
      </w:r>
    </w:p>
    <w:p w:rsidR="0070618E" w:rsidRDefault="0070618E">
      <w:pPr>
        <w:pStyle w:val="ListParagraph"/>
        <w:numPr>
          <w:ilvl w:val="0"/>
          <w:numId w:val="1"/>
        </w:numPr>
        <w:tabs>
          <w:tab w:val="left" w:pos="1481"/>
        </w:tabs>
        <w:rPr>
          <w:sz w:val="24"/>
        </w:rPr>
      </w:pPr>
      <w:r>
        <w:rPr>
          <w:noProof/>
          <w:lang w:val="el-GR" w:eastAsia="el-GR"/>
        </w:rPr>
        <w:pict>
          <v:rect id="_x0000_s1028" style="position:absolute;left:0;text-align:left;margin-left:296.6pt;margin-top:10.45pt;width:54.75pt;height:6.65pt;z-index:-251657728;mso-position-horizontal-relative:page" stroked="f">
            <w10:wrap anchorx="page"/>
          </v:rect>
        </w:pict>
      </w:r>
      <w:r>
        <w:rPr>
          <w:sz w:val="24"/>
        </w:rPr>
        <w:t>Διεύθυνση Σπουδών, Προγραμμάτων και Οργάνωσης Δ.Ε., Τμήμα</w:t>
      </w:r>
      <w:r>
        <w:rPr>
          <w:spacing w:val="-17"/>
          <w:sz w:val="24"/>
        </w:rPr>
        <w:t xml:space="preserve"> </w:t>
      </w:r>
      <w:r>
        <w:rPr>
          <w:sz w:val="24"/>
        </w:rPr>
        <w:t>Γ’</w:t>
      </w:r>
    </w:p>
    <w:sectPr w:rsidR="0070618E" w:rsidSect="002A04A3">
      <w:pgSz w:w="11910" w:h="16840"/>
      <w:pgMar w:top="1480" w:right="102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244"/>
    <w:multiLevelType w:val="hybridMultilevel"/>
    <w:tmpl w:val="FFFFFFFF"/>
    <w:lvl w:ilvl="0" w:tplc="3B6897A4">
      <w:start w:val="1"/>
      <w:numFmt w:val="decimal"/>
      <w:lvlText w:val="%1."/>
      <w:lvlJc w:val="left"/>
      <w:pPr>
        <w:ind w:left="1620" w:hanging="360"/>
      </w:pPr>
      <w:rPr>
        <w:rFonts w:ascii="Calibri" w:eastAsia="Times New Roman" w:hAnsi="Calibri" w:cs="Calibri" w:hint="default"/>
        <w:spacing w:val="-3"/>
        <w:w w:val="99"/>
        <w:sz w:val="24"/>
        <w:szCs w:val="24"/>
      </w:rPr>
    </w:lvl>
    <w:lvl w:ilvl="1" w:tplc="0644D230">
      <w:numFmt w:val="bullet"/>
      <w:lvlText w:val="•"/>
      <w:lvlJc w:val="left"/>
      <w:pPr>
        <w:ind w:left="2530" w:hanging="360"/>
      </w:pPr>
      <w:rPr>
        <w:rFonts w:hint="default"/>
      </w:rPr>
    </w:lvl>
    <w:lvl w:ilvl="2" w:tplc="03F89CA8">
      <w:numFmt w:val="bullet"/>
      <w:lvlText w:val="•"/>
      <w:lvlJc w:val="left"/>
      <w:pPr>
        <w:ind w:left="3441" w:hanging="360"/>
      </w:pPr>
      <w:rPr>
        <w:rFonts w:hint="default"/>
      </w:rPr>
    </w:lvl>
    <w:lvl w:ilvl="3" w:tplc="52E6D302">
      <w:numFmt w:val="bullet"/>
      <w:lvlText w:val="•"/>
      <w:lvlJc w:val="left"/>
      <w:pPr>
        <w:ind w:left="4351" w:hanging="360"/>
      </w:pPr>
      <w:rPr>
        <w:rFonts w:hint="default"/>
      </w:rPr>
    </w:lvl>
    <w:lvl w:ilvl="4" w:tplc="88E66520">
      <w:numFmt w:val="bullet"/>
      <w:lvlText w:val="•"/>
      <w:lvlJc w:val="left"/>
      <w:pPr>
        <w:ind w:left="5262" w:hanging="360"/>
      </w:pPr>
      <w:rPr>
        <w:rFonts w:hint="default"/>
      </w:rPr>
    </w:lvl>
    <w:lvl w:ilvl="5" w:tplc="FAB0DE88">
      <w:numFmt w:val="bullet"/>
      <w:lvlText w:val="•"/>
      <w:lvlJc w:val="left"/>
      <w:pPr>
        <w:ind w:left="6173" w:hanging="360"/>
      </w:pPr>
      <w:rPr>
        <w:rFonts w:hint="default"/>
      </w:rPr>
    </w:lvl>
    <w:lvl w:ilvl="6" w:tplc="A192F920">
      <w:numFmt w:val="bullet"/>
      <w:lvlText w:val="•"/>
      <w:lvlJc w:val="left"/>
      <w:pPr>
        <w:ind w:left="7083" w:hanging="360"/>
      </w:pPr>
      <w:rPr>
        <w:rFonts w:hint="default"/>
      </w:rPr>
    </w:lvl>
    <w:lvl w:ilvl="7" w:tplc="004E2400">
      <w:numFmt w:val="bullet"/>
      <w:lvlText w:val="•"/>
      <w:lvlJc w:val="left"/>
      <w:pPr>
        <w:ind w:left="7994" w:hanging="360"/>
      </w:pPr>
      <w:rPr>
        <w:rFonts w:hint="default"/>
      </w:rPr>
    </w:lvl>
    <w:lvl w:ilvl="8" w:tplc="764A667E">
      <w:numFmt w:val="bullet"/>
      <w:lvlText w:val="•"/>
      <w:lvlJc w:val="left"/>
      <w:pPr>
        <w:ind w:left="8905" w:hanging="360"/>
      </w:pPr>
      <w:rPr>
        <w:rFonts w:hint="default"/>
      </w:rPr>
    </w:lvl>
  </w:abstractNum>
  <w:abstractNum w:abstractNumId="1">
    <w:nsid w:val="2EC735F5"/>
    <w:multiLevelType w:val="hybridMultilevel"/>
    <w:tmpl w:val="FFFFFFFF"/>
    <w:lvl w:ilvl="0" w:tplc="67D6E40E">
      <w:start w:val="2"/>
      <w:numFmt w:val="decimal"/>
      <w:lvlText w:val="%1."/>
      <w:lvlJc w:val="left"/>
      <w:pPr>
        <w:ind w:left="1649" w:hanging="217"/>
      </w:pPr>
      <w:rPr>
        <w:rFonts w:ascii="Calibri" w:eastAsia="Times New Roman" w:hAnsi="Calibri" w:cs="Calibri" w:hint="default"/>
        <w:w w:val="100"/>
        <w:sz w:val="22"/>
        <w:szCs w:val="22"/>
      </w:rPr>
    </w:lvl>
    <w:lvl w:ilvl="1" w:tplc="A6269596">
      <w:numFmt w:val="bullet"/>
      <w:lvlText w:val="•"/>
      <w:lvlJc w:val="left"/>
      <w:pPr>
        <w:ind w:left="2119" w:hanging="217"/>
      </w:pPr>
      <w:rPr>
        <w:rFonts w:hint="default"/>
      </w:rPr>
    </w:lvl>
    <w:lvl w:ilvl="2" w:tplc="3942E37E">
      <w:numFmt w:val="bullet"/>
      <w:lvlText w:val="•"/>
      <w:lvlJc w:val="left"/>
      <w:pPr>
        <w:ind w:left="2598" w:hanging="217"/>
      </w:pPr>
      <w:rPr>
        <w:rFonts w:hint="default"/>
      </w:rPr>
    </w:lvl>
    <w:lvl w:ilvl="3" w:tplc="18B65988">
      <w:numFmt w:val="bullet"/>
      <w:lvlText w:val="•"/>
      <w:lvlJc w:val="left"/>
      <w:pPr>
        <w:ind w:left="3077" w:hanging="217"/>
      </w:pPr>
      <w:rPr>
        <w:rFonts w:hint="default"/>
      </w:rPr>
    </w:lvl>
    <w:lvl w:ilvl="4" w:tplc="1F6CD76C">
      <w:numFmt w:val="bullet"/>
      <w:lvlText w:val="•"/>
      <w:lvlJc w:val="left"/>
      <w:pPr>
        <w:ind w:left="3556" w:hanging="217"/>
      </w:pPr>
      <w:rPr>
        <w:rFonts w:hint="default"/>
      </w:rPr>
    </w:lvl>
    <w:lvl w:ilvl="5" w:tplc="E9363A0C">
      <w:numFmt w:val="bullet"/>
      <w:lvlText w:val="•"/>
      <w:lvlJc w:val="left"/>
      <w:pPr>
        <w:ind w:left="4036" w:hanging="217"/>
      </w:pPr>
      <w:rPr>
        <w:rFonts w:hint="default"/>
      </w:rPr>
    </w:lvl>
    <w:lvl w:ilvl="6" w:tplc="6A8ACCFC">
      <w:numFmt w:val="bullet"/>
      <w:lvlText w:val="•"/>
      <w:lvlJc w:val="left"/>
      <w:pPr>
        <w:ind w:left="4515" w:hanging="217"/>
      </w:pPr>
      <w:rPr>
        <w:rFonts w:hint="default"/>
      </w:rPr>
    </w:lvl>
    <w:lvl w:ilvl="7" w:tplc="9E9432BE">
      <w:numFmt w:val="bullet"/>
      <w:lvlText w:val="•"/>
      <w:lvlJc w:val="left"/>
      <w:pPr>
        <w:ind w:left="4994" w:hanging="217"/>
      </w:pPr>
      <w:rPr>
        <w:rFonts w:hint="default"/>
      </w:rPr>
    </w:lvl>
    <w:lvl w:ilvl="8" w:tplc="2496138C">
      <w:numFmt w:val="bullet"/>
      <w:lvlText w:val="•"/>
      <w:lvlJc w:val="left"/>
      <w:pPr>
        <w:ind w:left="5473" w:hanging="217"/>
      </w:pPr>
      <w:rPr>
        <w:rFonts w:hint="default"/>
      </w:rPr>
    </w:lvl>
  </w:abstractNum>
  <w:abstractNum w:abstractNumId="2">
    <w:nsid w:val="508C4299"/>
    <w:multiLevelType w:val="hybridMultilevel"/>
    <w:tmpl w:val="FFFFFFFF"/>
    <w:lvl w:ilvl="0" w:tplc="6C0A2F94">
      <w:start w:val="1"/>
      <w:numFmt w:val="decimal"/>
      <w:lvlText w:val="%1."/>
      <w:lvlJc w:val="left"/>
      <w:pPr>
        <w:ind w:left="1480" w:hanging="360"/>
      </w:pPr>
      <w:rPr>
        <w:rFonts w:ascii="Calibri" w:eastAsia="Times New Roman" w:hAnsi="Calibri" w:cs="Calibri" w:hint="default"/>
        <w:spacing w:val="-3"/>
        <w:w w:val="99"/>
        <w:sz w:val="24"/>
        <w:szCs w:val="24"/>
      </w:rPr>
    </w:lvl>
    <w:lvl w:ilvl="1" w:tplc="A70E7116">
      <w:numFmt w:val="bullet"/>
      <w:lvlText w:val="•"/>
      <w:lvlJc w:val="left"/>
      <w:pPr>
        <w:ind w:left="2298" w:hanging="360"/>
      </w:pPr>
      <w:rPr>
        <w:rFonts w:hint="default"/>
      </w:rPr>
    </w:lvl>
    <w:lvl w:ilvl="2" w:tplc="BEF6820C">
      <w:numFmt w:val="bullet"/>
      <w:lvlText w:val="•"/>
      <w:lvlJc w:val="left"/>
      <w:pPr>
        <w:ind w:left="3117" w:hanging="360"/>
      </w:pPr>
      <w:rPr>
        <w:rFonts w:hint="default"/>
      </w:rPr>
    </w:lvl>
    <w:lvl w:ilvl="3" w:tplc="AC9C7F74">
      <w:numFmt w:val="bullet"/>
      <w:lvlText w:val="•"/>
      <w:lvlJc w:val="left"/>
      <w:pPr>
        <w:ind w:left="3935" w:hanging="360"/>
      </w:pPr>
      <w:rPr>
        <w:rFonts w:hint="default"/>
      </w:rPr>
    </w:lvl>
    <w:lvl w:ilvl="4" w:tplc="EB967F2C">
      <w:numFmt w:val="bullet"/>
      <w:lvlText w:val="•"/>
      <w:lvlJc w:val="left"/>
      <w:pPr>
        <w:ind w:left="4754" w:hanging="360"/>
      </w:pPr>
      <w:rPr>
        <w:rFonts w:hint="default"/>
      </w:rPr>
    </w:lvl>
    <w:lvl w:ilvl="5" w:tplc="18E21CF6">
      <w:numFmt w:val="bullet"/>
      <w:lvlText w:val="•"/>
      <w:lvlJc w:val="left"/>
      <w:pPr>
        <w:ind w:left="5573" w:hanging="360"/>
      </w:pPr>
      <w:rPr>
        <w:rFonts w:hint="default"/>
      </w:rPr>
    </w:lvl>
    <w:lvl w:ilvl="6" w:tplc="9202EE0E">
      <w:numFmt w:val="bullet"/>
      <w:lvlText w:val="•"/>
      <w:lvlJc w:val="left"/>
      <w:pPr>
        <w:ind w:left="6391" w:hanging="360"/>
      </w:pPr>
      <w:rPr>
        <w:rFonts w:hint="default"/>
      </w:rPr>
    </w:lvl>
    <w:lvl w:ilvl="7" w:tplc="3AF4182E">
      <w:numFmt w:val="bullet"/>
      <w:lvlText w:val="•"/>
      <w:lvlJc w:val="left"/>
      <w:pPr>
        <w:ind w:left="7210" w:hanging="360"/>
      </w:pPr>
      <w:rPr>
        <w:rFonts w:hint="default"/>
      </w:rPr>
    </w:lvl>
    <w:lvl w:ilvl="8" w:tplc="FBAC80DE">
      <w:numFmt w:val="bullet"/>
      <w:lvlText w:val="•"/>
      <w:lvlJc w:val="left"/>
      <w:pPr>
        <w:ind w:left="8029"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4A3"/>
    <w:rsid w:val="0014361C"/>
    <w:rsid w:val="002A04A3"/>
    <w:rsid w:val="0070618E"/>
    <w:rsid w:val="00715B6C"/>
    <w:rsid w:val="009F0EB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A3"/>
    <w:pPr>
      <w:widowControl w:val="0"/>
      <w:autoSpaceDE w:val="0"/>
      <w:autoSpaceDN w:val="0"/>
    </w:pPr>
    <w:rPr>
      <w:rFonts w:cs="Calibri"/>
      <w:lang w:val="en-US" w:eastAsia="en-US"/>
    </w:rPr>
  </w:style>
  <w:style w:type="paragraph" w:styleId="Heading1">
    <w:name w:val="heading 1"/>
    <w:basedOn w:val="Normal"/>
    <w:link w:val="Heading1Char"/>
    <w:uiPriority w:val="99"/>
    <w:qFormat/>
    <w:rsid w:val="002A04A3"/>
    <w:pPr>
      <w:ind w:left="2703"/>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8B"/>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2A04A3"/>
    <w:rPr>
      <w:sz w:val="24"/>
      <w:szCs w:val="24"/>
    </w:rPr>
  </w:style>
  <w:style w:type="character" w:customStyle="1" w:styleId="BodyTextChar">
    <w:name w:val="Body Text Char"/>
    <w:basedOn w:val="DefaultParagraphFont"/>
    <w:link w:val="BodyText"/>
    <w:uiPriority w:val="99"/>
    <w:semiHidden/>
    <w:rsid w:val="00E31E8B"/>
    <w:rPr>
      <w:rFonts w:cs="Calibri"/>
      <w:lang w:val="en-US" w:eastAsia="en-US"/>
    </w:rPr>
  </w:style>
  <w:style w:type="paragraph" w:styleId="ListParagraph">
    <w:name w:val="List Paragraph"/>
    <w:basedOn w:val="Normal"/>
    <w:uiPriority w:val="99"/>
    <w:qFormat/>
    <w:rsid w:val="002A04A3"/>
    <w:pPr>
      <w:ind w:left="1620" w:hanging="360"/>
    </w:pPr>
  </w:style>
  <w:style w:type="paragraph" w:customStyle="1" w:styleId="TableParagraph">
    <w:name w:val="Table Paragraph"/>
    <w:basedOn w:val="Normal"/>
    <w:uiPriority w:val="99"/>
    <w:rsid w:val="002A04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oe.org.gr" TargetMode="External"/><Relationship Id="rId3" Type="http://schemas.openxmlformats.org/officeDocument/2006/relationships/settings" Target="settings.xml"/><Relationship Id="rId7" Type="http://schemas.openxmlformats.org/officeDocument/2006/relationships/hyperlink" Target="http://www.poe.or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e.org.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503</Words>
  <Characters>2721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PC1</cp:lastModifiedBy>
  <cp:revision>2</cp:revision>
  <dcterms:created xsi:type="dcterms:W3CDTF">2018-01-31T07:14:00Z</dcterms:created>
  <dcterms:modified xsi:type="dcterms:W3CDTF">2018-01-31T07:14:00Z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